
<file path=[Content_Types].xml><?xml version="1.0" encoding="utf-8"?>
<Types xmlns="http://schemas.openxmlformats.org/package/2006/content-types">
  <Default Extension="bin" ContentType="application/vnd.ms-office.activeX"/>
  <Default Extension="png" ContentType="image/pn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activeX/activeX2.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5DFC" w:rsidRDefault="00D45DFC"/>
    <w:p w:rsidR="005F2EA6" w:rsidRDefault="005F2EA6"/>
    <w:p w:rsidR="005F2EA6" w:rsidRPr="005F2EA6" w:rsidRDefault="005F2EA6" w:rsidP="005F2EA6">
      <w:pPr>
        <w:shd w:val="clear" w:color="auto" w:fill="FFFFFF"/>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b/>
          <w:bCs/>
          <w:color w:val="000000"/>
          <w:sz w:val="20"/>
          <w:szCs w:val="20"/>
        </w:rPr>
        <w:t>Required Readings</w:t>
      </w:r>
    </w:p>
    <w:p w:rsidR="005F2EA6" w:rsidRPr="005F2EA6" w:rsidRDefault="005F2EA6" w:rsidP="005F2EA6">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rPr>
      </w:pPr>
      <w:proofErr w:type="spellStart"/>
      <w:r w:rsidRPr="005F2EA6">
        <w:rPr>
          <w:rFonts w:ascii="Arial" w:eastAsia="Times New Roman" w:hAnsi="Arial" w:cs="Arial"/>
          <w:color w:val="000000"/>
          <w:sz w:val="20"/>
          <w:szCs w:val="20"/>
        </w:rPr>
        <w:t>Becher</w:t>
      </w:r>
      <w:proofErr w:type="spellEnd"/>
      <w:r w:rsidRPr="005F2EA6">
        <w:rPr>
          <w:rFonts w:ascii="Arial" w:eastAsia="Times New Roman" w:hAnsi="Arial" w:cs="Arial"/>
          <w:color w:val="000000"/>
          <w:sz w:val="20"/>
          <w:szCs w:val="20"/>
        </w:rPr>
        <w:t xml:space="preserve">, J. D. (2005). Operational alignment: Bridging the gap between strategy and </w:t>
      </w:r>
      <w:proofErr w:type="spellStart"/>
      <w:r w:rsidRPr="005F2EA6">
        <w:rPr>
          <w:rFonts w:ascii="Arial" w:eastAsia="Times New Roman" w:hAnsi="Arial" w:cs="Arial"/>
          <w:color w:val="000000"/>
          <w:sz w:val="20"/>
          <w:szCs w:val="20"/>
        </w:rPr>
        <w:t>execution.</w:t>
      </w:r>
      <w:r w:rsidRPr="005F2EA6">
        <w:rPr>
          <w:rFonts w:ascii="Arial" w:eastAsia="Times New Roman" w:hAnsi="Arial" w:cs="Arial"/>
          <w:i/>
          <w:iCs/>
          <w:color w:val="000000"/>
          <w:sz w:val="20"/>
          <w:szCs w:val="20"/>
        </w:rPr>
        <w:t>Business</w:t>
      </w:r>
      <w:proofErr w:type="spellEnd"/>
      <w:r w:rsidRPr="005F2EA6">
        <w:rPr>
          <w:rFonts w:ascii="Arial" w:eastAsia="Times New Roman" w:hAnsi="Arial" w:cs="Arial"/>
          <w:i/>
          <w:iCs/>
          <w:color w:val="000000"/>
          <w:sz w:val="20"/>
          <w:szCs w:val="20"/>
        </w:rPr>
        <w:t xml:space="preserve"> Performance Management Magazine, 3</w:t>
      </w:r>
      <w:r w:rsidRPr="005F2EA6">
        <w:rPr>
          <w:rFonts w:ascii="Arial" w:eastAsia="Times New Roman" w:hAnsi="Arial" w:cs="Arial"/>
          <w:color w:val="000000"/>
          <w:sz w:val="20"/>
          <w:szCs w:val="20"/>
        </w:rPr>
        <w:t>(1), 11. (</w:t>
      </w:r>
      <w:proofErr w:type="spellStart"/>
      <w:r w:rsidRPr="005F2EA6">
        <w:rPr>
          <w:rFonts w:ascii="Arial" w:eastAsia="Times New Roman" w:hAnsi="Arial" w:cs="Arial"/>
          <w:color w:val="000000"/>
          <w:sz w:val="20"/>
          <w:szCs w:val="20"/>
        </w:rPr>
        <w:t>ProQuest</w:t>
      </w:r>
      <w:proofErr w:type="spellEnd"/>
      <w:r w:rsidRPr="005F2EA6">
        <w:rPr>
          <w:rFonts w:ascii="Arial" w:eastAsia="Times New Roman" w:hAnsi="Arial" w:cs="Arial"/>
          <w:color w:val="000000"/>
          <w:sz w:val="20"/>
          <w:szCs w:val="20"/>
        </w:rPr>
        <w:t xml:space="preserve"> Document ID: 218383095)</w:t>
      </w:r>
      <w:hyperlink r:id="rId6" w:tgtFrame="_blank" w:history="1">
        <w:r w:rsidRPr="005F2EA6">
          <w:rPr>
            <w:rFonts w:ascii="Arial" w:eastAsia="Times New Roman" w:hAnsi="Arial" w:cs="Arial"/>
            <w:color w:val="0000FF"/>
            <w:sz w:val="20"/>
            <w:szCs w:val="20"/>
          </w:rPr>
          <w:t>http://search.proquest.com.libproxy.edmc.edu/docview/218383095?accountid=34899</w:t>
        </w:r>
      </w:hyperlink>
    </w:p>
    <w:p w:rsidR="005F2EA6" w:rsidRPr="005F2EA6" w:rsidRDefault="005F2EA6" w:rsidP="005F2EA6">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t>Kaplan, R. S., &amp; Norton, D. P. (2007). Using the balanced scorecard as a strategic management system. </w:t>
      </w:r>
      <w:r w:rsidRPr="005F2EA6">
        <w:rPr>
          <w:rFonts w:ascii="Arial" w:eastAsia="Times New Roman" w:hAnsi="Arial" w:cs="Arial"/>
          <w:i/>
          <w:iCs/>
          <w:color w:val="000000"/>
          <w:sz w:val="20"/>
          <w:szCs w:val="20"/>
        </w:rPr>
        <w:t>Harvard Business Review, 85</w:t>
      </w:r>
      <w:r w:rsidRPr="005F2EA6">
        <w:rPr>
          <w:rFonts w:ascii="Arial" w:eastAsia="Times New Roman" w:hAnsi="Arial" w:cs="Arial"/>
          <w:color w:val="000000"/>
          <w:sz w:val="20"/>
          <w:szCs w:val="20"/>
        </w:rPr>
        <w:t>(7/8), 150–161. (</w:t>
      </w:r>
      <w:proofErr w:type="spellStart"/>
      <w:r w:rsidRPr="005F2EA6">
        <w:rPr>
          <w:rFonts w:ascii="Arial" w:eastAsia="Times New Roman" w:hAnsi="Arial" w:cs="Arial"/>
          <w:color w:val="000000"/>
          <w:sz w:val="20"/>
          <w:szCs w:val="20"/>
        </w:rPr>
        <w:t>ProQuest</w:t>
      </w:r>
      <w:proofErr w:type="spellEnd"/>
      <w:r w:rsidRPr="005F2EA6">
        <w:rPr>
          <w:rFonts w:ascii="Arial" w:eastAsia="Times New Roman" w:hAnsi="Arial" w:cs="Arial"/>
          <w:color w:val="000000"/>
          <w:sz w:val="20"/>
          <w:szCs w:val="20"/>
        </w:rPr>
        <w:t xml:space="preserve"> Document ID: 227841808)</w:t>
      </w:r>
      <w:hyperlink r:id="rId7" w:tgtFrame="_blank" w:history="1">
        <w:r w:rsidRPr="005F2EA6">
          <w:rPr>
            <w:rFonts w:ascii="Arial" w:eastAsia="Times New Roman" w:hAnsi="Arial" w:cs="Arial"/>
            <w:color w:val="0000FF"/>
            <w:sz w:val="20"/>
            <w:szCs w:val="20"/>
          </w:rPr>
          <w:t>http://search.proquest.com.libproxy.edmc.edu/docview/227841808?accountid=34899</w:t>
        </w:r>
      </w:hyperlink>
    </w:p>
    <w:p w:rsidR="005F2EA6" w:rsidRPr="005F2EA6" w:rsidRDefault="005F2EA6" w:rsidP="005F2EA6">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rPr>
      </w:pPr>
      <w:proofErr w:type="spellStart"/>
      <w:r w:rsidRPr="005F2EA6">
        <w:rPr>
          <w:rFonts w:ascii="Arial" w:eastAsia="Times New Roman" w:hAnsi="Arial" w:cs="Arial"/>
          <w:color w:val="000000"/>
          <w:sz w:val="20"/>
          <w:szCs w:val="20"/>
        </w:rPr>
        <w:t>Roh</w:t>
      </w:r>
      <w:proofErr w:type="spellEnd"/>
      <w:r w:rsidRPr="005F2EA6">
        <w:rPr>
          <w:rFonts w:ascii="Arial" w:eastAsia="Times New Roman" w:hAnsi="Arial" w:cs="Arial"/>
          <w:color w:val="000000"/>
          <w:sz w:val="20"/>
          <w:szCs w:val="20"/>
        </w:rPr>
        <w:t>, J. J., Hong, P., &amp; Park, Y. (2008). Organizational culture and supply chain strategy: A framework for effective information flows. </w:t>
      </w:r>
      <w:r w:rsidRPr="005F2EA6">
        <w:rPr>
          <w:rFonts w:ascii="Arial" w:eastAsia="Times New Roman" w:hAnsi="Arial" w:cs="Arial"/>
          <w:i/>
          <w:iCs/>
          <w:color w:val="000000"/>
          <w:sz w:val="20"/>
          <w:szCs w:val="20"/>
        </w:rPr>
        <w:t>Journal of Enterprise Information Management, 21</w:t>
      </w:r>
      <w:r w:rsidRPr="005F2EA6">
        <w:rPr>
          <w:rFonts w:ascii="Arial" w:eastAsia="Times New Roman" w:hAnsi="Arial" w:cs="Arial"/>
          <w:color w:val="000000"/>
          <w:sz w:val="20"/>
          <w:szCs w:val="20"/>
        </w:rPr>
        <w:t>(4), 361–376. (</w:t>
      </w:r>
      <w:proofErr w:type="spellStart"/>
      <w:r w:rsidRPr="005F2EA6">
        <w:rPr>
          <w:rFonts w:ascii="Arial" w:eastAsia="Times New Roman" w:hAnsi="Arial" w:cs="Arial"/>
          <w:color w:val="000000"/>
          <w:sz w:val="20"/>
          <w:szCs w:val="20"/>
        </w:rPr>
        <w:t>ProQuest</w:t>
      </w:r>
      <w:proofErr w:type="spellEnd"/>
      <w:r w:rsidRPr="005F2EA6">
        <w:rPr>
          <w:rFonts w:ascii="Arial" w:eastAsia="Times New Roman" w:hAnsi="Arial" w:cs="Arial"/>
          <w:color w:val="000000"/>
          <w:sz w:val="20"/>
          <w:szCs w:val="20"/>
        </w:rPr>
        <w:t xml:space="preserve"> Document ID: 220044319)</w:t>
      </w:r>
      <w:hyperlink r:id="rId8" w:tgtFrame="_blank" w:history="1">
        <w:r w:rsidRPr="005F2EA6">
          <w:rPr>
            <w:rFonts w:ascii="Arial" w:eastAsia="Times New Roman" w:hAnsi="Arial" w:cs="Arial"/>
            <w:color w:val="0000FF"/>
            <w:sz w:val="20"/>
            <w:szCs w:val="20"/>
          </w:rPr>
          <w:t>http://search.proquest.com.libproxy.edmc.edu/docview/220044319?accountid=34899</w:t>
        </w:r>
      </w:hyperlink>
    </w:p>
    <w:p w:rsidR="005F2EA6" w:rsidRPr="005F2EA6" w:rsidRDefault="005F2EA6" w:rsidP="005F2EA6">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t>Smith, B. D. (2007). Strategy-making: What works is what fit</w:t>
      </w:r>
      <w:r w:rsidRPr="005F2EA6">
        <w:rPr>
          <w:rFonts w:ascii="Arial" w:eastAsia="Times New Roman" w:hAnsi="Arial" w:cs="Arial"/>
          <w:i/>
          <w:iCs/>
          <w:color w:val="000000"/>
          <w:sz w:val="20"/>
          <w:szCs w:val="20"/>
        </w:rPr>
        <w:t>s. European Business Forum, 28</w:t>
      </w:r>
      <w:proofErr w:type="gramStart"/>
      <w:r w:rsidRPr="005F2EA6">
        <w:rPr>
          <w:rFonts w:ascii="Arial" w:eastAsia="Times New Roman" w:hAnsi="Arial" w:cs="Arial"/>
          <w:i/>
          <w:iCs/>
          <w:color w:val="000000"/>
          <w:sz w:val="20"/>
          <w:szCs w:val="20"/>
        </w:rPr>
        <w:t>,</w:t>
      </w:r>
      <w:r w:rsidRPr="005F2EA6">
        <w:rPr>
          <w:rFonts w:ascii="Arial" w:eastAsia="Times New Roman" w:hAnsi="Arial" w:cs="Arial"/>
          <w:color w:val="000000"/>
          <w:sz w:val="20"/>
          <w:szCs w:val="20"/>
        </w:rPr>
        <w:t>32</w:t>
      </w:r>
      <w:proofErr w:type="gramEnd"/>
      <w:r w:rsidRPr="005F2EA6">
        <w:rPr>
          <w:rFonts w:ascii="Arial" w:eastAsia="Times New Roman" w:hAnsi="Arial" w:cs="Arial"/>
          <w:color w:val="000000"/>
          <w:sz w:val="20"/>
          <w:szCs w:val="20"/>
        </w:rPr>
        <w:t>–37</w:t>
      </w:r>
      <w:r w:rsidRPr="005F2EA6">
        <w:rPr>
          <w:rFonts w:ascii="Arial" w:eastAsia="Times New Roman" w:hAnsi="Arial" w:cs="Arial"/>
          <w:i/>
          <w:iCs/>
          <w:color w:val="000000"/>
          <w:sz w:val="20"/>
          <w:szCs w:val="20"/>
        </w:rPr>
        <w:t>.</w:t>
      </w:r>
      <w:r w:rsidRPr="005F2EA6">
        <w:rPr>
          <w:rFonts w:ascii="Arial" w:eastAsia="Times New Roman" w:hAnsi="Arial" w:cs="Arial"/>
          <w:color w:val="000000"/>
          <w:sz w:val="20"/>
          <w:szCs w:val="20"/>
        </w:rPr>
        <w:t> (</w:t>
      </w:r>
      <w:proofErr w:type="spellStart"/>
      <w:r w:rsidRPr="005F2EA6">
        <w:rPr>
          <w:rFonts w:ascii="Arial" w:eastAsia="Times New Roman" w:hAnsi="Arial" w:cs="Arial"/>
          <w:color w:val="000000"/>
          <w:sz w:val="20"/>
          <w:szCs w:val="20"/>
        </w:rPr>
        <w:t>ProQuest</w:t>
      </w:r>
      <w:proofErr w:type="spellEnd"/>
      <w:r w:rsidRPr="005F2EA6">
        <w:rPr>
          <w:rFonts w:ascii="Arial" w:eastAsia="Times New Roman" w:hAnsi="Arial" w:cs="Arial"/>
          <w:color w:val="000000"/>
          <w:sz w:val="20"/>
          <w:szCs w:val="20"/>
        </w:rPr>
        <w:t xml:space="preserve"> Document ID: 224670404)</w:t>
      </w:r>
      <w:hyperlink r:id="rId9" w:tgtFrame="_blank" w:history="1">
        <w:r w:rsidRPr="005F2EA6">
          <w:rPr>
            <w:rFonts w:ascii="Arial" w:eastAsia="Times New Roman" w:hAnsi="Arial" w:cs="Arial"/>
            <w:color w:val="0000FF"/>
            <w:sz w:val="20"/>
            <w:szCs w:val="20"/>
          </w:rPr>
          <w:t>http://search.proquest.com.libproxy.edmc.edu/docview/224670404?accountid=34899</w:t>
        </w:r>
      </w:hyperlink>
    </w:p>
    <w:p w:rsidR="005F2EA6" w:rsidRPr="005F2EA6" w:rsidRDefault="005F2EA6" w:rsidP="005F2EA6">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rPr>
      </w:pPr>
      <w:proofErr w:type="spellStart"/>
      <w:r w:rsidRPr="005F2EA6">
        <w:rPr>
          <w:rFonts w:ascii="Arial" w:eastAsia="Times New Roman" w:hAnsi="Arial" w:cs="Arial"/>
          <w:color w:val="000000"/>
          <w:sz w:val="20"/>
          <w:szCs w:val="20"/>
        </w:rPr>
        <w:t>Zagotta</w:t>
      </w:r>
      <w:proofErr w:type="spellEnd"/>
      <w:r w:rsidRPr="005F2EA6">
        <w:rPr>
          <w:rFonts w:ascii="Arial" w:eastAsia="Times New Roman" w:hAnsi="Arial" w:cs="Arial"/>
          <w:color w:val="000000"/>
          <w:sz w:val="20"/>
          <w:szCs w:val="20"/>
        </w:rPr>
        <w:t>, R., &amp; Robinson, D. (2002). Keys to successful strategy execution. </w:t>
      </w:r>
      <w:r w:rsidRPr="005F2EA6">
        <w:rPr>
          <w:rFonts w:ascii="Arial" w:eastAsia="Times New Roman" w:hAnsi="Arial" w:cs="Arial"/>
          <w:i/>
          <w:iCs/>
          <w:color w:val="000000"/>
          <w:sz w:val="20"/>
          <w:szCs w:val="20"/>
        </w:rPr>
        <w:t>The Journal of Business Strategy, 23</w:t>
      </w:r>
      <w:r w:rsidRPr="005F2EA6">
        <w:rPr>
          <w:rFonts w:ascii="Arial" w:eastAsia="Times New Roman" w:hAnsi="Arial" w:cs="Arial"/>
          <w:color w:val="000000"/>
          <w:sz w:val="20"/>
          <w:szCs w:val="20"/>
        </w:rPr>
        <w:t>(1), 30–34. (</w:t>
      </w:r>
      <w:proofErr w:type="spellStart"/>
      <w:r w:rsidRPr="005F2EA6">
        <w:rPr>
          <w:rFonts w:ascii="Arial" w:eastAsia="Times New Roman" w:hAnsi="Arial" w:cs="Arial"/>
          <w:color w:val="000000"/>
          <w:sz w:val="20"/>
          <w:szCs w:val="20"/>
        </w:rPr>
        <w:t>ProQuest</w:t>
      </w:r>
      <w:proofErr w:type="spellEnd"/>
      <w:r w:rsidRPr="005F2EA6">
        <w:rPr>
          <w:rFonts w:ascii="Arial" w:eastAsia="Times New Roman" w:hAnsi="Arial" w:cs="Arial"/>
          <w:color w:val="000000"/>
          <w:sz w:val="20"/>
          <w:szCs w:val="20"/>
        </w:rPr>
        <w:t xml:space="preserve"> Document ID: 202724421)</w:t>
      </w:r>
      <w:hyperlink r:id="rId10" w:tgtFrame="_blank" w:history="1">
        <w:r w:rsidRPr="005F2EA6">
          <w:rPr>
            <w:rFonts w:ascii="Arial" w:eastAsia="Times New Roman" w:hAnsi="Arial" w:cs="Arial"/>
            <w:color w:val="0000FF"/>
            <w:sz w:val="20"/>
            <w:szCs w:val="20"/>
          </w:rPr>
          <w:t>http://search.proquest.com.libproxy.edmc.edu/docview/202724421?accountid=34899</w:t>
        </w:r>
      </w:hyperlink>
    </w:p>
    <w:p w:rsidR="005F2EA6" w:rsidRPr="005F2EA6" w:rsidRDefault="005F2EA6" w:rsidP="005F2EA6">
      <w:pPr>
        <w:numPr>
          <w:ilvl w:val="0"/>
          <w:numId w:val="1"/>
        </w:numPr>
        <w:shd w:val="clear" w:color="auto" w:fill="FFFFFF"/>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t xml:space="preserve">Zuckerman, A. (2002). Strong corporate cultures and firm performance: Are there </w:t>
      </w:r>
      <w:proofErr w:type="spellStart"/>
      <w:r w:rsidRPr="005F2EA6">
        <w:rPr>
          <w:rFonts w:ascii="Arial" w:eastAsia="Times New Roman" w:hAnsi="Arial" w:cs="Arial"/>
          <w:color w:val="000000"/>
          <w:sz w:val="20"/>
          <w:szCs w:val="20"/>
        </w:rPr>
        <w:t>tradeoffs</w:t>
      </w:r>
      <w:proofErr w:type="gramStart"/>
      <w:r w:rsidRPr="005F2EA6">
        <w:rPr>
          <w:rFonts w:ascii="Arial" w:eastAsia="Times New Roman" w:hAnsi="Arial" w:cs="Arial"/>
          <w:color w:val="000000"/>
          <w:sz w:val="20"/>
          <w:szCs w:val="20"/>
        </w:rPr>
        <w:t>?</w:t>
      </w:r>
      <w:r w:rsidRPr="005F2EA6">
        <w:rPr>
          <w:rFonts w:ascii="Arial" w:eastAsia="Times New Roman" w:hAnsi="Arial" w:cs="Arial"/>
          <w:i/>
          <w:iCs/>
          <w:color w:val="000000"/>
          <w:sz w:val="20"/>
          <w:szCs w:val="20"/>
        </w:rPr>
        <w:t>Academy</w:t>
      </w:r>
      <w:proofErr w:type="spellEnd"/>
      <w:proofErr w:type="gramEnd"/>
      <w:r w:rsidRPr="005F2EA6">
        <w:rPr>
          <w:rFonts w:ascii="Arial" w:eastAsia="Times New Roman" w:hAnsi="Arial" w:cs="Arial"/>
          <w:i/>
          <w:iCs/>
          <w:color w:val="000000"/>
          <w:sz w:val="20"/>
          <w:szCs w:val="20"/>
        </w:rPr>
        <w:t xml:space="preserve"> of Management Executive, 16</w:t>
      </w:r>
      <w:r w:rsidRPr="005F2EA6">
        <w:rPr>
          <w:rFonts w:ascii="Arial" w:eastAsia="Times New Roman" w:hAnsi="Arial" w:cs="Arial"/>
          <w:color w:val="000000"/>
          <w:sz w:val="20"/>
          <w:szCs w:val="20"/>
        </w:rPr>
        <w:t>(4), 158–160. (EBSCO AN: 17534385)</w:t>
      </w:r>
      <w:r w:rsidRPr="005F2EA6">
        <w:rPr>
          <w:rFonts w:ascii="Arial" w:eastAsia="Times New Roman" w:hAnsi="Arial" w:cs="Arial"/>
          <w:color w:val="000000"/>
          <w:sz w:val="20"/>
          <w:szCs w:val="20"/>
        </w:rPr>
        <w:br/>
      </w:r>
      <w:hyperlink r:id="rId11" w:tgtFrame="_blank" w:history="1">
        <w:r w:rsidRPr="005F2EA6">
          <w:rPr>
            <w:rFonts w:ascii="Arial" w:eastAsia="Times New Roman" w:hAnsi="Arial" w:cs="Arial"/>
            <w:color w:val="0000FF"/>
            <w:sz w:val="20"/>
            <w:szCs w:val="20"/>
          </w:rPr>
          <w:t>http://libproxy.edmc.edu/login?url=http://search.ebscohost.com/</w:t>
        </w:r>
        <w:r w:rsidRPr="005F2EA6">
          <w:rPr>
            <w:rFonts w:ascii="Arial" w:eastAsia="Times New Roman" w:hAnsi="Arial" w:cs="Arial"/>
            <w:color w:val="0000FF"/>
            <w:sz w:val="20"/>
            <w:szCs w:val="20"/>
          </w:rPr>
          <w:br/>
        </w:r>
        <w:proofErr w:type="spellStart"/>
        <w:r w:rsidRPr="005F2EA6">
          <w:rPr>
            <w:rFonts w:ascii="Arial" w:eastAsia="Times New Roman" w:hAnsi="Arial" w:cs="Arial"/>
            <w:color w:val="0000FF"/>
            <w:sz w:val="20"/>
            <w:szCs w:val="20"/>
          </w:rPr>
          <w:t>login.aspx?direct</w:t>
        </w:r>
        <w:proofErr w:type="spellEnd"/>
        <w:r w:rsidRPr="005F2EA6">
          <w:rPr>
            <w:rFonts w:ascii="Arial" w:eastAsia="Times New Roman" w:hAnsi="Arial" w:cs="Arial"/>
            <w:color w:val="0000FF"/>
            <w:sz w:val="20"/>
            <w:szCs w:val="20"/>
          </w:rPr>
          <w:t>=</w:t>
        </w:r>
        <w:proofErr w:type="spellStart"/>
        <w:r w:rsidRPr="005F2EA6">
          <w:rPr>
            <w:rFonts w:ascii="Arial" w:eastAsia="Times New Roman" w:hAnsi="Arial" w:cs="Arial"/>
            <w:color w:val="0000FF"/>
            <w:sz w:val="20"/>
            <w:szCs w:val="20"/>
          </w:rPr>
          <w:t>true&amp;db</w:t>
        </w:r>
        <w:proofErr w:type="spellEnd"/>
        <w:r w:rsidRPr="005F2EA6">
          <w:rPr>
            <w:rFonts w:ascii="Arial" w:eastAsia="Times New Roman" w:hAnsi="Arial" w:cs="Arial"/>
            <w:color w:val="0000FF"/>
            <w:sz w:val="20"/>
            <w:szCs w:val="20"/>
          </w:rPr>
          <w:t>=</w:t>
        </w:r>
        <w:proofErr w:type="spellStart"/>
        <w:r w:rsidRPr="005F2EA6">
          <w:rPr>
            <w:rFonts w:ascii="Arial" w:eastAsia="Times New Roman" w:hAnsi="Arial" w:cs="Arial"/>
            <w:color w:val="0000FF"/>
            <w:sz w:val="20"/>
            <w:szCs w:val="20"/>
          </w:rPr>
          <w:t>bsh&amp;AN</w:t>
        </w:r>
        <w:proofErr w:type="spellEnd"/>
        <w:r w:rsidRPr="005F2EA6">
          <w:rPr>
            <w:rFonts w:ascii="Arial" w:eastAsia="Times New Roman" w:hAnsi="Arial" w:cs="Arial"/>
            <w:color w:val="0000FF"/>
            <w:sz w:val="20"/>
            <w:szCs w:val="20"/>
          </w:rPr>
          <w:t>=17534385&amp;site=</w:t>
        </w:r>
        <w:proofErr w:type="spellStart"/>
        <w:r w:rsidRPr="005F2EA6">
          <w:rPr>
            <w:rFonts w:ascii="Arial" w:eastAsia="Times New Roman" w:hAnsi="Arial" w:cs="Arial"/>
            <w:color w:val="0000FF"/>
            <w:sz w:val="20"/>
            <w:szCs w:val="20"/>
          </w:rPr>
          <w:t>ehost</w:t>
        </w:r>
        <w:proofErr w:type="spellEnd"/>
        <w:r w:rsidRPr="005F2EA6">
          <w:rPr>
            <w:rFonts w:ascii="Arial" w:eastAsia="Times New Roman" w:hAnsi="Arial" w:cs="Arial"/>
            <w:color w:val="0000FF"/>
            <w:sz w:val="20"/>
            <w:szCs w:val="20"/>
          </w:rPr>
          <w:t>-live</w:t>
        </w:r>
      </w:hyperlink>
    </w:p>
    <w:p w:rsidR="005F2EA6" w:rsidRDefault="005F2EA6">
      <w:r>
        <w:t>.</w:t>
      </w:r>
    </w:p>
    <w:p w:rsidR="005F2EA6" w:rsidRDefault="005F2EA6">
      <w:r>
        <w:br w:type="page"/>
      </w:r>
    </w:p>
    <w:p w:rsidR="005F2EA6" w:rsidRPr="005F2EA6" w:rsidRDefault="005F2EA6" w:rsidP="005F2EA6">
      <w:pPr>
        <w:spacing w:after="0" w:line="240" w:lineRule="auto"/>
        <w:outlineLvl w:val="0"/>
        <w:rPr>
          <w:rFonts w:ascii="Arial" w:eastAsia="Times New Roman" w:hAnsi="Arial" w:cs="Arial"/>
          <w:b/>
          <w:bCs/>
          <w:color w:val="000000"/>
          <w:kern w:val="36"/>
          <w:sz w:val="27"/>
          <w:szCs w:val="27"/>
        </w:rPr>
      </w:pPr>
      <w:r w:rsidRPr="005F2EA6">
        <w:rPr>
          <w:rFonts w:ascii="Arial" w:eastAsia="Times New Roman" w:hAnsi="Arial" w:cs="Arial"/>
          <w:b/>
          <w:bCs/>
          <w:color w:val="000000"/>
          <w:kern w:val="36"/>
          <w:sz w:val="27"/>
          <w:szCs w:val="27"/>
        </w:rPr>
        <w:lastRenderedPageBreak/>
        <w:t>Unit 4: Module 4 - Module 4 Overview</w:t>
      </w:r>
    </w:p>
    <w:p w:rsidR="005F2EA6" w:rsidRPr="005F2EA6" w:rsidRDefault="005F2EA6" w:rsidP="005F2EA6">
      <w:pPr>
        <w:spacing w:after="0" w:line="240" w:lineRule="auto"/>
        <w:rPr>
          <w:rFonts w:ascii="Times New Roman" w:eastAsia="Times New Roman" w:hAnsi="Times New Roman" w:cs="Times New Roman"/>
          <w:sz w:val="24"/>
          <w:szCs w:val="24"/>
        </w:rPr>
      </w:pPr>
      <w:r w:rsidRPr="005F2EA6">
        <w:rPr>
          <w:rFonts w:ascii="Arial" w:eastAsia="Times New Roman" w:hAnsi="Arial" w:cs="Arial"/>
          <w:color w:val="000000"/>
          <w:sz w:val="20"/>
          <w:szCs w:val="20"/>
        </w:rPr>
        <w:br/>
      </w:r>
      <w:r w:rsidRPr="005F2EA6">
        <w:rPr>
          <w:rFonts w:ascii="Arial" w:eastAsia="Times New Roman" w:hAnsi="Arial" w:cs="Arial"/>
          <w:color w:val="000000"/>
          <w:sz w:val="20"/>
          <w:szCs w:val="20"/>
        </w:rPr>
        <w:br/>
      </w:r>
      <w:r w:rsidRPr="005F2EA6">
        <w:rPr>
          <w:rFonts w:ascii="Arial" w:eastAsia="Times New Roman" w:hAnsi="Arial" w:cs="Arial"/>
          <w:color w:val="000000"/>
          <w:sz w:val="20"/>
          <w:szCs w:val="20"/>
        </w:rPr>
        <w:br/>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F2EA6" w:rsidRPr="005F2EA6" w:rsidTr="005F2EA6">
        <w:trPr>
          <w:tblCellSpacing w:w="0" w:type="dxa"/>
          <w:jc w:val="center"/>
        </w:trPr>
        <w:tc>
          <w:tcPr>
            <w:tcW w:w="0" w:type="auto"/>
            <w:shd w:val="clear" w:color="auto" w:fill="CCD6E0"/>
            <w:vAlign w:val="center"/>
            <w:hideMark/>
          </w:tcPr>
          <w:p w:rsidR="005F2EA6" w:rsidRPr="005F2EA6" w:rsidRDefault="005F2EA6" w:rsidP="005F2EA6">
            <w:pPr>
              <w:spacing w:after="0" w:line="240" w:lineRule="auto"/>
              <w:rPr>
                <w:rFonts w:ascii="Arial" w:eastAsia="Times New Roman" w:hAnsi="Arial" w:cs="Arial"/>
                <w:b/>
                <w:bCs/>
                <w:color w:val="0E2A49"/>
                <w:sz w:val="26"/>
                <w:szCs w:val="26"/>
              </w:rPr>
            </w:pPr>
            <w:r>
              <w:rPr>
                <w:rFonts w:ascii="Arial" w:eastAsia="Times New Roman" w:hAnsi="Arial" w:cs="Arial"/>
                <w:b/>
                <w:bCs/>
                <w:noProof/>
                <w:color w:val="0E2A49"/>
                <w:sz w:val="26"/>
                <w:szCs w:val="26"/>
              </w:rPr>
              <w:drawing>
                <wp:inline distT="0" distB="0" distL="0" distR="0">
                  <wp:extent cx="1295400" cy="219075"/>
                  <wp:effectExtent l="0" t="0" r="0" b="9525"/>
                  <wp:docPr id="7" name="Picture 7" descr="http://myeclassonline.com/ec/courses/AUO_files/AU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yeclassonline.com/ec/courses/AUO_files/AU_img.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Pr="005F2EA6">
              <w:rPr>
                <w:rFonts w:ascii="Arial" w:eastAsia="Times New Roman" w:hAnsi="Arial" w:cs="Arial"/>
                <w:b/>
                <w:bCs/>
                <w:color w:val="0E2A49"/>
                <w:sz w:val="26"/>
                <w:szCs w:val="26"/>
              </w:rPr>
              <w:t>Module 4 Overview</w:t>
            </w:r>
          </w:p>
        </w:tc>
      </w:tr>
    </w:tbl>
    <w:p w:rsidR="005F2EA6" w:rsidRPr="005F2EA6" w:rsidRDefault="005F2EA6" w:rsidP="005F2EA6">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F2EA6" w:rsidRPr="005F2EA6" w:rsidTr="005F2EA6">
        <w:trPr>
          <w:tblCellSpacing w:w="0" w:type="dxa"/>
          <w:jc w:val="center"/>
        </w:trPr>
        <w:tc>
          <w:tcPr>
            <w:tcW w:w="0" w:type="auto"/>
            <w:vAlign w:val="center"/>
            <w:hideMark/>
          </w:tcPr>
          <w:p w:rsidR="005F2EA6" w:rsidRPr="005F2EA6" w:rsidRDefault="005F2EA6" w:rsidP="005F2EA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142875" cy="142875"/>
                  <wp:effectExtent l="0" t="0" r="0" b="0"/>
                  <wp:docPr id="6" name="Picture 6"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yeclassonline.com/ec/courses/AUO_files/AU_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5F2EA6" w:rsidRPr="005F2EA6" w:rsidRDefault="005F2EA6" w:rsidP="005F2EA6">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7200"/>
        <w:gridCol w:w="450"/>
        <w:gridCol w:w="4050"/>
      </w:tblGrid>
      <w:tr w:rsidR="005F2EA6" w:rsidRPr="005F2EA6" w:rsidTr="005F2EA6">
        <w:trPr>
          <w:trHeight w:val="3885"/>
          <w:tblCellSpacing w:w="0" w:type="dxa"/>
          <w:jc w:val="center"/>
        </w:trPr>
        <w:tc>
          <w:tcPr>
            <w:tcW w:w="7200" w:type="dxa"/>
            <w:hideMark/>
          </w:tcPr>
          <w:p w:rsidR="005F2EA6" w:rsidRPr="005F2EA6" w:rsidRDefault="005F2EA6" w:rsidP="005F2EA6">
            <w:pPr>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t>This module is designed to explore beyond hard scientific tactics and formulae to examine the human component and its influence on strategy. It will also help you triangulate both the qualitative and quantitative elements of developing and implementing an audit that can serve as the foundation for a strategic plan.</w:t>
            </w:r>
          </w:p>
          <w:p w:rsidR="005F2EA6" w:rsidRPr="005F2EA6" w:rsidRDefault="005F2EA6" w:rsidP="005F2EA6">
            <w:pPr>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t>Economic factors, product and service demand, and application of proven models can provide a solid foundation for any strategy; however, understanding the human component of business and leadership is a critical aspect of organizational success. You will draw from prior MBA coursework on leadership concepts and synthesize with materials provided in this module to gain a better understanding of this aspect of strategy.</w:t>
            </w:r>
          </w:p>
          <w:p w:rsidR="005F2EA6" w:rsidRPr="005F2EA6" w:rsidRDefault="005F2EA6" w:rsidP="005F2EA6">
            <w:pPr>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t>As we further explore developing and executing strategy, a story comes to mind about making sure you are doing the right work, at the right time and staying aligned with executing the strategy.</w:t>
            </w:r>
          </w:p>
          <w:tbl>
            <w:tblPr>
              <w:tblW w:w="6000" w:type="dxa"/>
              <w:tblCellSpacing w:w="150" w:type="dxa"/>
              <w:shd w:val="clear" w:color="auto" w:fill="DAEDDA"/>
              <w:tblCellMar>
                <w:top w:w="15" w:type="dxa"/>
                <w:left w:w="15" w:type="dxa"/>
                <w:bottom w:w="15" w:type="dxa"/>
                <w:right w:w="15" w:type="dxa"/>
              </w:tblCellMar>
              <w:tblLook w:val="04A0" w:firstRow="1" w:lastRow="0" w:firstColumn="1" w:lastColumn="0" w:noHBand="0" w:noVBand="1"/>
            </w:tblPr>
            <w:tblGrid>
              <w:gridCol w:w="6000"/>
            </w:tblGrid>
            <w:tr w:rsidR="005F2EA6" w:rsidRPr="005F2EA6" w:rsidTr="005F2EA6">
              <w:trPr>
                <w:tblCellSpacing w:w="150" w:type="dxa"/>
              </w:trPr>
              <w:tc>
                <w:tcPr>
                  <w:tcW w:w="0" w:type="auto"/>
                  <w:shd w:val="clear" w:color="auto" w:fill="DAEDDA"/>
                  <w:vAlign w:val="center"/>
                  <w:hideMark/>
                </w:tcPr>
                <w:p w:rsidR="005F2EA6" w:rsidRPr="005F2EA6" w:rsidRDefault="005F2EA6" w:rsidP="005F2EA6">
                  <w:pPr>
                    <w:spacing w:before="100" w:beforeAutospacing="1" w:after="100" w:afterAutospacing="1" w:line="240" w:lineRule="auto"/>
                    <w:rPr>
                      <w:rFonts w:ascii="Arial" w:eastAsia="Times New Roman" w:hAnsi="Arial" w:cs="Arial"/>
                      <w:color w:val="000000"/>
                    </w:rPr>
                  </w:pPr>
                  <w:r w:rsidRPr="005F2EA6">
                    <w:rPr>
                      <w:rFonts w:ascii="Calibri" w:eastAsia="Times New Roman" w:hAnsi="Calibri" w:cs="Arial"/>
                      <w:color w:val="003333"/>
                    </w:rPr>
                    <w:t>After a big snowstorm, a man went out to the street to dig out his car. He spent a good thirty minutes shoveling and started an initial scraping of snow and ice from the windows when a woman came outside and gave him a big smile. She walked up to the car saying, “I am not sure why you did this but I sincerely thank you and appreciate your hard work.” He looked at her puzzled and said, “I am not sure what you mean.” She clicked the keys in her hand and the car he had been shoveling out beeped. She said, “You just shoveled my car out; thank you.” The look on his face was priceless.</w:t>
                  </w:r>
                </w:p>
              </w:tc>
            </w:tr>
          </w:tbl>
          <w:p w:rsidR="005F2EA6" w:rsidRPr="005F2EA6" w:rsidRDefault="005F2EA6" w:rsidP="005F2EA6">
            <w:pPr>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t>How often do we jump into work before we ask questions or make sure we fully understand the desired end result? The answer likely is, too often. In the anecdotal story, the man was doing “fake work.” He did not verify he was doing the right work; he just dove in and started. This happens not just in our personal lives but all too often in our professional and work lives.</w:t>
            </w:r>
          </w:p>
          <w:p w:rsidR="005F2EA6" w:rsidRPr="005F2EA6" w:rsidRDefault="005F2EA6" w:rsidP="005F2EA6">
            <w:pPr>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t>Business, at its heart, is all about people—individuals and groups or personal taste and groupthink. There are proven tools to help assess and evaluate values, culture, and leadership in organizations. Those tools will be examined in this module.</w:t>
            </w:r>
          </w:p>
          <w:p w:rsidR="005F2EA6" w:rsidRPr="005F2EA6" w:rsidRDefault="005F2EA6" w:rsidP="005F2EA6">
            <w:pPr>
              <w:spacing w:before="100" w:beforeAutospacing="1" w:after="100" w:afterAutospacing="1" w:line="240" w:lineRule="auto"/>
              <w:rPr>
                <w:rFonts w:ascii="Arial" w:eastAsia="Times New Roman" w:hAnsi="Arial" w:cs="Arial"/>
                <w:b/>
                <w:bCs/>
                <w:color w:val="6C8AA3"/>
                <w:sz w:val="20"/>
                <w:szCs w:val="20"/>
              </w:rPr>
            </w:pPr>
          </w:p>
        </w:tc>
        <w:tc>
          <w:tcPr>
            <w:tcW w:w="450" w:type="dxa"/>
            <w:hideMark/>
          </w:tcPr>
          <w:p w:rsidR="005F2EA6" w:rsidRPr="005F2EA6" w:rsidRDefault="005F2EA6" w:rsidP="005F2EA6">
            <w:pPr>
              <w:spacing w:after="0" w:line="240" w:lineRule="auto"/>
              <w:rPr>
                <w:rFonts w:ascii="Arial" w:eastAsia="Times New Roman" w:hAnsi="Arial" w:cs="Arial"/>
                <w:sz w:val="20"/>
                <w:szCs w:val="20"/>
              </w:rPr>
            </w:pPr>
          </w:p>
        </w:tc>
        <w:tc>
          <w:tcPr>
            <w:tcW w:w="4050" w:type="dxa"/>
            <w:hideMark/>
          </w:tcPr>
          <w:p w:rsidR="005F2EA6" w:rsidRPr="005F2EA6" w:rsidRDefault="005F2EA6" w:rsidP="005F2EA6">
            <w:pPr>
              <w:spacing w:before="100" w:beforeAutospacing="1" w:after="100" w:afterAutospacing="1" w:line="240" w:lineRule="auto"/>
              <w:rPr>
                <w:rFonts w:ascii="Arial" w:eastAsia="Times New Roman" w:hAnsi="Arial" w:cs="Arial"/>
                <w:color w:val="000000"/>
                <w:sz w:val="20"/>
                <w:szCs w:val="20"/>
              </w:rPr>
            </w:pPr>
            <w:r>
              <w:rPr>
                <w:rFonts w:ascii="Arial" w:eastAsia="Times New Roman" w:hAnsi="Arial" w:cs="Arial"/>
                <w:noProof/>
                <w:color w:val="000000"/>
                <w:sz w:val="20"/>
                <w:szCs w:val="20"/>
              </w:rPr>
              <w:drawing>
                <wp:inline distT="0" distB="0" distL="0" distR="0">
                  <wp:extent cx="2571750" cy="971550"/>
                  <wp:effectExtent l="0" t="0" r="0" b="0"/>
                  <wp:docPr id="5" name="Picture 5" descr="http://myeclassonline.com/ec/courses/AUO_files/LearnOutcomes_sidebar_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eclassonline.com/ec/courses/AUO_files/LearnOutcomes_sidebar_AU.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1750" cy="971550"/>
                          </a:xfrm>
                          <a:prstGeom prst="rect">
                            <a:avLst/>
                          </a:prstGeom>
                          <a:noFill/>
                          <a:ln>
                            <a:noFill/>
                          </a:ln>
                        </pic:spPr>
                      </pic:pic>
                    </a:graphicData>
                  </a:graphic>
                </wp:inline>
              </w:drawing>
            </w:r>
          </w:p>
          <w:p w:rsidR="005F2EA6" w:rsidRPr="005F2EA6" w:rsidRDefault="005F2EA6" w:rsidP="005F2EA6">
            <w:pPr>
              <w:numPr>
                <w:ilvl w:val="0"/>
                <w:numId w:val="2"/>
              </w:numPr>
              <w:spacing w:before="100" w:beforeAutospacing="1" w:after="100" w:afterAutospacing="1" w:line="240" w:lineRule="auto"/>
              <w:rPr>
                <w:rFonts w:ascii="Arial" w:eastAsia="Times New Roman" w:hAnsi="Arial" w:cs="Arial"/>
                <w:color w:val="426277"/>
                <w:sz w:val="20"/>
                <w:szCs w:val="20"/>
              </w:rPr>
            </w:pPr>
            <w:r w:rsidRPr="005F2EA6">
              <w:rPr>
                <w:rFonts w:ascii="Arial" w:eastAsia="Times New Roman" w:hAnsi="Arial" w:cs="Arial"/>
                <w:color w:val="426277"/>
                <w:sz w:val="20"/>
                <w:szCs w:val="20"/>
              </w:rPr>
              <w:t>Analyze the complexity of ethical situations and corporate social responsibility and their impact on decision making in business.</w:t>
            </w:r>
          </w:p>
          <w:p w:rsidR="005F2EA6" w:rsidRPr="005F2EA6" w:rsidRDefault="005F2EA6" w:rsidP="005F2EA6">
            <w:pPr>
              <w:spacing w:after="0" w:line="240" w:lineRule="auto"/>
              <w:rPr>
                <w:rFonts w:ascii="Arial" w:eastAsia="Times New Roman" w:hAnsi="Arial" w:cs="Arial"/>
                <w:sz w:val="20"/>
                <w:szCs w:val="20"/>
              </w:rPr>
            </w:pPr>
            <w:r w:rsidRPr="005F2EA6">
              <w:rPr>
                <w:rFonts w:ascii="Arial" w:eastAsia="Times New Roman" w:hAnsi="Arial" w:cs="Arial"/>
                <w:sz w:val="20"/>
                <w:szCs w:val="20"/>
              </w:rPr>
              <w:br w:type="textWrapping" w:clear="all"/>
            </w:r>
          </w:p>
          <w:p w:rsidR="005F2EA6" w:rsidRPr="005F2EA6" w:rsidRDefault="005F2EA6" w:rsidP="005F2EA6">
            <w:pPr>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t> </w:t>
            </w:r>
          </w:p>
        </w:tc>
      </w:tr>
    </w:tbl>
    <w:p w:rsidR="005F2EA6" w:rsidRPr="005F2EA6" w:rsidRDefault="005F2EA6" w:rsidP="005F2EA6">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3800"/>
        <w:gridCol w:w="14"/>
        <w:gridCol w:w="7886"/>
      </w:tblGrid>
      <w:tr w:rsidR="005F2EA6" w:rsidRPr="005F2EA6" w:rsidTr="005F2EA6">
        <w:trPr>
          <w:trHeight w:val="45"/>
          <w:tblCellSpacing w:w="0" w:type="dxa"/>
          <w:jc w:val="center"/>
        </w:trPr>
        <w:tc>
          <w:tcPr>
            <w:tcW w:w="0" w:type="auto"/>
            <w:hideMark/>
          </w:tcPr>
          <w:p w:rsidR="005F2EA6" w:rsidRPr="005F2EA6" w:rsidRDefault="005F2EA6" w:rsidP="005F2EA6">
            <w:pPr>
              <w:spacing w:after="0" w:line="45" w:lineRule="atLeast"/>
              <w:rPr>
                <w:rFonts w:ascii="Arial" w:eastAsia="Times New Roman" w:hAnsi="Arial" w:cs="Arial"/>
                <w:sz w:val="20"/>
                <w:szCs w:val="20"/>
              </w:rPr>
            </w:pPr>
          </w:p>
        </w:tc>
        <w:tc>
          <w:tcPr>
            <w:tcW w:w="0" w:type="auto"/>
            <w:hideMark/>
          </w:tcPr>
          <w:p w:rsidR="005F2EA6" w:rsidRPr="005F2EA6" w:rsidRDefault="005F2EA6" w:rsidP="005F2EA6">
            <w:pPr>
              <w:spacing w:after="0" w:line="240" w:lineRule="auto"/>
              <w:rPr>
                <w:rFonts w:ascii="Arial" w:eastAsia="Times New Roman" w:hAnsi="Arial" w:cs="Arial"/>
                <w:sz w:val="4"/>
                <w:szCs w:val="20"/>
              </w:rPr>
            </w:pPr>
          </w:p>
        </w:tc>
        <w:tc>
          <w:tcPr>
            <w:tcW w:w="0" w:type="auto"/>
            <w:hideMark/>
          </w:tcPr>
          <w:p w:rsidR="005F2EA6" w:rsidRPr="005F2EA6" w:rsidRDefault="005F2EA6" w:rsidP="005F2EA6">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14:anchorId="61ABB13C" wp14:editId="12BB3B31">
                  <wp:extent cx="2095500" cy="190500"/>
                  <wp:effectExtent l="0" t="0" r="0" b="0"/>
                  <wp:docPr id="3" name="Picture 3"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yeclassonline.com/ec/courses/AUO_files/AU_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r>
      <w:tr w:rsidR="005F2EA6" w:rsidRPr="005F2EA6" w:rsidTr="005F2EA6">
        <w:trPr>
          <w:trHeight w:val="45"/>
          <w:tblCellSpacing w:w="0" w:type="dxa"/>
          <w:jc w:val="center"/>
        </w:trPr>
        <w:tc>
          <w:tcPr>
            <w:tcW w:w="0" w:type="auto"/>
            <w:hideMark/>
          </w:tcPr>
          <w:p w:rsidR="005F2EA6" w:rsidRPr="005F2EA6" w:rsidRDefault="005F2EA6" w:rsidP="005F2EA6">
            <w:pPr>
              <w:spacing w:after="0" w:line="45" w:lineRule="atLeast"/>
              <w:rPr>
                <w:rFonts w:ascii="Arial" w:eastAsia="Times New Roman" w:hAnsi="Arial" w:cs="Arial"/>
                <w:sz w:val="20"/>
                <w:szCs w:val="20"/>
              </w:rPr>
            </w:pPr>
            <w:r>
              <w:rPr>
                <w:rFonts w:ascii="Arial" w:eastAsia="Times New Roman" w:hAnsi="Arial" w:cs="Arial"/>
                <w:noProof/>
                <w:color w:val="0000FF"/>
                <w:sz w:val="20"/>
                <w:szCs w:val="20"/>
              </w:rPr>
              <w:lastRenderedPageBreak/>
              <w:drawing>
                <wp:inline distT="0" distB="0" distL="0" distR="0" wp14:anchorId="0D8B3EC0" wp14:editId="31F2FAA8">
                  <wp:extent cx="1000125" cy="190500"/>
                  <wp:effectExtent l="0" t="0" r="9525" b="0"/>
                  <wp:docPr id="2" name="Picture 2" descr="http://myeclassonline.com/ec/courses/AUO_files/au_cnt_alert.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myeclassonline.com/ec/courses/AUO_files/au_cnt_alert.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tc>
        <w:tc>
          <w:tcPr>
            <w:tcW w:w="0" w:type="auto"/>
            <w:hideMark/>
          </w:tcPr>
          <w:p w:rsidR="005F2EA6" w:rsidRPr="005F2EA6" w:rsidRDefault="005F2EA6" w:rsidP="005F2EA6">
            <w:pPr>
              <w:spacing w:after="0" w:line="240" w:lineRule="auto"/>
              <w:rPr>
                <w:rFonts w:ascii="Arial" w:eastAsia="Times New Roman" w:hAnsi="Arial" w:cs="Arial"/>
                <w:sz w:val="4"/>
                <w:szCs w:val="20"/>
              </w:rPr>
            </w:pPr>
          </w:p>
        </w:tc>
        <w:tc>
          <w:tcPr>
            <w:tcW w:w="0" w:type="auto"/>
            <w:hideMark/>
          </w:tcPr>
          <w:p w:rsidR="005F2EA6" w:rsidRPr="005F2EA6" w:rsidRDefault="005F2EA6" w:rsidP="005F2EA6">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14:anchorId="5186CDA1" wp14:editId="3B8B8815">
                  <wp:extent cx="2095500" cy="381000"/>
                  <wp:effectExtent l="0" t="0" r="0" b="0"/>
                  <wp:docPr id="1" name="Picture 1" descr="Help Desk 1-888-72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p Desk 1-888-720-66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tc>
      </w:tr>
    </w:tbl>
    <w:p w:rsidR="005F2EA6" w:rsidRDefault="005F2EA6"/>
    <w:p w:rsidR="005F2EA6" w:rsidRDefault="005F2EA6" w:rsidP="005F2EA6">
      <w:pPr>
        <w:pStyle w:val="Heading1"/>
        <w:spacing w:before="0" w:beforeAutospacing="0" w:after="0" w:afterAutospacing="0"/>
        <w:rPr>
          <w:rFonts w:ascii="Arial" w:hAnsi="Arial" w:cs="Arial"/>
          <w:color w:val="000000"/>
          <w:sz w:val="27"/>
          <w:szCs w:val="27"/>
        </w:rPr>
      </w:pPr>
      <w:r>
        <w:rPr>
          <w:rFonts w:ascii="Arial" w:hAnsi="Arial" w:cs="Arial"/>
          <w:color w:val="000000"/>
          <w:sz w:val="27"/>
          <w:szCs w:val="27"/>
        </w:rPr>
        <w:t>Unit 4: Module 4 - Considering Cultural Norms</w:t>
      </w:r>
    </w:p>
    <w:p w:rsidR="005F2EA6" w:rsidRDefault="005F2EA6" w:rsidP="005F2EA6">
      <w:pPr>
        <w:rPr>
          <w:rFonts w:ascii="Times New Roman" w:hAnsi="Times New Roman" w:cs="Times New Roman"/>
          <w:sz w:val="24"/>
          <w:szCs w:val="24"/>
        </w:rPr>
      </w:pP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F2EA6" w:rsidTr="005F2EA6">
        <w:trPr>
          <w:tblCellSpacing w:w="0" w:type="dxa"/>
          <w:jc w:val="center"/>
        </w:trPr>
        <w:tc>
          <w:tcPr>
            <w:tcW w:w="0" w:type="auto"/>
            <w:shd w:val="clear" w:color="auto" w:fill="CCD6E0"/>
            <w:vAlign w:val="center"/>
            <w:hideMark/>
          </w:tcPr>
          <w:p w:rsidR="005F2EA6" w:rsidRDefault="005F2EA6">
            <w:pPr>
              <w:rPr>
                <w:rFonts w:ascii="Arial" w:hAnsi="Arial" w:cs="Arial"/>
                <w:b/>
                <w:bCs/>
                <w:color w:val="0E2A49"/>
                <w:sz w:val="26"/>
                <w:szCs w:val="26"/>
              </w:rPr>
            </w:pPr>
            <w:r>
              <w:rPr>
                <w:rFonts w:ascii="Arial" w:hAnsi="Arial" w:cs="Arial"/>
                <w:b/>
                <w:bCs/>
                <w:noProof/>
                <w:color w:val="0E2A49"/>
                <w:sz w:val="26"/>
                <w:szCs w:val="26"/>
              </w:rPr>
              <w:drawing>
                <wp:inline distT="0" distB="0" distL="0" distR="0">
                  <wp:extent cx="1295400" cy="219075"/>
                  <wp:effectExtent l="0" t="0" r="0" b="9525"/>
                  <wp:docPr id="20" name="Picture 20" descr="http://myeclassonline.com/ec/courses/AUO_files/AU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myeclassonline.com/ec/courses/AUO_files/AU_img.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Pr>
                <w:rFonts w:ascii="Arial" w:hAnsi="Arial" w:cs="Arial"/>
                <w:b/>
                <w:bCs/>
                <w:color w:val="0E2A49"/>
                <w:sz w:val="26"/>
                <w:szCs w:val="26"/>
              </w:rPr>
              <w:t>Considering Cultural Norms</w:t>
            </w:r>
          </w:p>
        </w:tc>
      </w:tr>
    </w:tbl>
    <w:p w:rsidR="005F2EA6" w:rsidRDefault="005F2EA6" w:rsidP="005F2EA6">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F2EA6" w:rsidTr="005F2EA6">
        <w:trPr>
          <w:tblCellSpacing w:w="0" w:type="dxa"/>
          <w:jc w:val="center"/>
        </w:trPr>
        <w:tc>
          <w:tcPr>
            <w:tcW w:w="0" w:type="auto"/>
            <w:vAlign w:val="center"/>
            <w:hideMark/>
          </w:tcPr>
          <w:p w:rsidR="005F2EA6" w:rsidRDefault="005F2EA6">
            <w:pPr>
              <w:rPr>
                <w:rFonts w:ascii="Arial" w:hAnsi="Arial" w:cs="Arial"/>
                <w:sz w:val="20"/>
                <w:szCs w:val="20"/>
              </w:rPr>
            </w:pPr>
            <w:r>
              <w:rPr>
                <w:rFonts w:ascii="Arial" w:hAnsi="Arial" w:cs="Arial"/>
                <w:noProof/>
                <w:sz w:val="20"/>
                <w:szCs w:val="20"/>
              </w:rPr>
              <w:drawing>
                <wp:inline distT="0" distB="0" distL="0" distR="0">
                  <wp:extent cx="142875" cy="142875"/>
                  <wp:effectExtent l="0" t="0" r="0" b="0"/>
                  <wp:docPr id="19" name="Picture 19"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myeclassonline.com/ec/courses/AUO_files/AU_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5F2EA6" w:rsidRDefault="005F2EA6" w:rsidP="005F2EA6">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7200"/>
        <w:gridCol w:w="450"/>
        <w:gridCol w:w="4050"/>
      </w:tblGrid>
      <w:tr w:rsidR="005F2EA6" w:rsidTr="005F2EA6">
        <w:trPr>
          <w:trHeight w:val="3885"/>
          <w:tblCellSpacing w:w="0" w:type="dxa"/>
          <w:jc w:val="center"/>
        </w:trPr>
        <w:tc>
          <w:tcPr>
            <w:tcW w:w="7200" w:type="dxa"/>
            <w:hideMark/>
          </w:tcPr>
          <w:p w:rsidR="005F2EA6" w:rsidRDefault="005F2EA6">
            <w:pPr>
              <w:pStyle w:val="NormalWeb"/>
              <w:rPr>
                <w:rFonts w:ascii="Arial" w:hAnsi="Arial" w:cs="Arial"/>
                <w:color w:val="000000"/>
                <w:sz w:val="20"/>
                <w:szCs w:val="20"/>
              </w:rPr>
            </w:pPr>
            <w:r>
              <w:rPr>
                <w:rFonts w:ascii="Arial" w:hAnsi="Arial" w:cs="Arial"/>
                <w:color w:val="000000"/>
                <w:sz w:val="20"/>
                <w:szCs w:val="20"/>
              </w:rPr>
              <w:t>In addition to reeling in individuals so they do not go down the wrong path or focus on items that may not be the priorities, consideration has to be given to the organization’s cultural norms. You need to ask the following questions:</w:t>
            </w:r>
          </w:p>
          <w:p w:rsidR="005F2EA6" w:rsidRDefault="005F2EA6" w:rsidP="005F2EA6">
            <w:pPr>
              <w:numPr>
                <w:ilvl w:val="0"/>
                <w:numId w:val="3"/>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Is there a “hurry-up” culture with an over-zealous sense of urgency that is more about getting it done fast then getting it done well?</w:t>
            </w:r>
          </w:p>
          <w:p w:rsidR="005F2EA6" w:rsidRDefault="005F2EA6" w:rsidP="005F2EA6">
            <w:pPr>
              <w:numPr>
                <w:ilvl w:val="0"/>
                <w:numId w:val="3"/>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Is there a culture of “review and refine, review and refine” before moving forward and making change happen?</w:t>
            </w:r>
          </w:p>
          <w:p w:rsidR="005F2EA6" w:rsidRDefault="005F2EA6" w:rsidP="005F2EA6">
            <w:pPr>
              <w:numPr>
                <w:ilvl w:val="0"/>
                <w:numId w:val="3"/>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Is the approach methodical and deliberate with an appropriate sense of urgency?</w:t>
            </w:r>
          </w:p>
          <w:p w:rsidR="005F2EA6" w:rsidRDefault="005F2EA6">
            <w:pPr>
              <w:pStyle w:val="NormalWeb"/>
              <w:rPr>
                <w:rFonts w:ascii="Arial" w:hAnsi="Arial" w:cs="Arial"/>
                <w:color w:val="000000"/>
                <w:sz w:val="20"/>
                <w:szCs w:val="20"/>
              </w:rPr>
            </w:pPr>
            <w:r>
              <w:rPr>
                <w:rFonts w:ascii="Arial" w:hAnsi="Arial" w:cs="Arial"/>
                <w:color w:val="000000"/>
                <w:sz w:val="20"/>
                <w:szCs w:val="20"/>
              </w:rPr>
              <w:t xml:space="preserve">This question is hard to answer because it requires talking to people who live and work within the organization as well as observing the environment over time. That said, most managers, leaders, and staff-level team members can give you their perspective, and it is usually an accurate representation. Though the perspective typically has a slight personal twist to </w:t>
            </w:r>
            <w:proofErr w:type="gramStart"/>
            <w:r>
              <w:rPr>
                <w:rFonts w:ascii="Arial" w:hAnsi="Arial" w:cs="Arial"/>
                <w:color w:val="000000"/>
                <w:sz w:val="20"/>
                <w:szCs w:val="20"/>
              </w:rPr>
              <w:t>it, that</w:t>
            </w:r>
            <w:proofErr w:type="gramEnd"/>
            <w:r>
              <w:rPr>
                <w:rFonts w:ascii="Arial" w:hAnsi="Arial" w:cs="Arial"/>
                <w:color w:val="000000"/>
                <w:sz w:val="20"/>
                <w:szCs w:val="20"/>
              </w:rPr>
              <w:t xml:space="preserve"> is to be expected.</w:t>
            </w:r>
          </w:p>
          <w:p w:rsidR="005F2EA6" w:rsidRDefault="005F2EA6">
            <w:pPr>
              <w:pStyle w:val="NormalWeb"/>
              <w:rPr>
                <w:rFonts w:ascii="Arial" w:hAnsi="Arial" w:cs="Arial"/>
                <w:color w:val="000000"/>
                <w:sz w:val="20"/>
                <w:szCs w:val="20"/>
              </w:rPr>
            </w:pPr>
            <w:r>
              <w:rPr>
                <w:rFonts w:ascii="Arial" w:hAnsi="Arial" w:cs="Arial"/>
                <w:color w:val="000000"/>
                <w:sz w:val="20"/>
                <w:szCs w:val="2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5in;height:300pt" o:ole="">
                  <v:imagedata r:id="rId18" o:title=""/>
                </v:shape>
                <w:control r:id="rId19" w:name="DefaultOcxName" w:shapeid="_x0000_i1091"/>
              </w:object>
            </w:r>
            <w:r>
              <w:rPr>
                <w:rStyle w:val="Strong"/>
                <w:rFonts w:ascii="Arial" w:hAnsi="Arial" w:cs="Arial"/>
                <w:color w:val="000000"/>
                <w:sz w:val="20"/>
                <w:szCs w:val="20"/>
              </w:rPr>
              <w:t>“Fake Work”</w:t>
            </w:r>
          </w:p>
          <w:p w:rsidR="005F2EA6" w:rsidRDefault="005F2EA6">
            <w:pPr>
              <w:pStyle w:val="NormalWeb"/>
              <w:rPr>
                <w:rFonts w:ascii="Arial" w:hAnsi="Arial" w:cs="Arial"/>
                <w:color w:val="000000"/>
                <w:sz w:val="20"/>
                <w:szCs w:val="20"/>
              </w:rPr>
            </w:pPr>
            <w:r>
              <w:rPr>
                <w:rFonts w:ascii="Arial" w:hAnsi="Arial" w:cs="Arial"/>
                <w:color w:val="000000"/>
                <w:sz w:val="20"/>
                <w:szCs w:val="20"/>
              </w:rPr>
              <w:t>When one of the authors of</w:t>
            </w:r>
            <w:r>
              <w:rPr>
                <w:rStyle w:val="apple-converted-space"/>
                <w:rFonts w:ascii="Arial" w:hAnsi="Arial" w:cs="Arial"/>
                <w:color w:val="000000"/>
                <w:sz w:val="20"/>
                <w:szCs w:val="20"/>
              </w:rPr>
              <w:t> </w:t>
            </w:r>
            <w:r>
              <w:rPr>
                <w:rStyle w:val="Emphasis"/>
                <w:rFonts w:ascii="Arial" w:hAnsi="Arial" w:cs="Arial"/>
                <w:color w:val="000000"/>
                <w:sz w:val="20"/>
                <w:szCs w:val="20"/>
              </w:rPr>
              <w:t>Fake Work</w:t>
            </w:r>
            <w:r>
              <w:rPr>
                <w:rStyle w:val="apple-converted-space"/>
                <w:rFonts w:ascii="Arial" w:hAnsi="Arial" w:cs="Arial"/>
                <w:color w:val="000000"/>
                <w:sz w:val="20"/>
                <w:szCs w:val="20"/>
              </w:rPr>
              <w:t> </w:t>
            </w:r>
            <w:r>
              <w:rPr>
                <w:rFonts w:ascii="Arial" w:hAnsi="Arial" w:cs="Arial"/>
                <w:color w:val="000000"/>
                <w:sz w:val="20"/>
                <w:szCs w:val="20"/>
              </w:rPr>
              <w:t>and strategy and execution expert Brent Peterson was asked about issues with organizations implementing strategies, he offered the following:</w:t>
            </w:r>
          </w:p>
          <w:p w:rsidR="005F2EA6" w:rsidRDefault="005F2EA6" w:rsidP="005F2EA6">
            <w:pPr>
              <w:pStyle w:val="NormalWeb"/>
              <w:rPr>
                <w:rFonts w:ascii="Arial" w:hAnsi="Arial" w:cs="Arial"/>
                <w:color w:val="000000"/>
                <w:sz w:val="20"/>
                <w:szCs w:val="20"/>
              </w:rPr>
            </w:pPr>
            <w:r>
              <w:rPr>
                <w:rFonts w:ascii="Arial" w:hAnsi="Arial" w:cs="Arial"/>
                <w:color w:val="000000"/>
                <w:sz w:val="20"/>
                <w:szCs w:val="20"/>
              </w:rPr>
              <w:t>My experience leads me to believe that developing a great strategy is not the big problem. The big problem is aligning each employee in the organization to understand the strategy and make it part of their daily work. If this does not occur, the strategy does not work and the organization does not effectively execute. (Peterson, 2012)</w:t>
            </w:r>
          </w:p>
          <w:p w:rsidR="005F2EA6" w:rsidRDefault="005F2EA6">
            <w:pPr>
              <w:pStyle w:val="NormalWeb"/>
              <w:rPr>
                <w:rFonts w:ascii="Arial" w:hAnsi="Arial" w:cs="Arial"/>
                <w:color w:val="000000"/>
                <w:sz w:val="20"/>
                <w:szCs w:val="20"/>
              </w:rPr>
            </w:pPr>
            <w:r>
              <w:rPr>
                <w:rFonts w:ascii="Arial" w:hAnsi="Arial" w:cs="Arial"/>
                <w:color w:val="000000"/>
                <w:sz w:val="20"/>
                <w:szCs w:val="20"/>
              </w:rPr>
              <w:t>Consider the following steps to complete a current status review:</w:t>
            </w:r>
          </w:p>
          <w:p w:rsidR="005F2EA6" w:rsidRDefault="005F2EA6" w:rsidP="005F2EA6">
            <w:pPr>
              <w:numPr>
                <w:ilvl w:val="0"/>
                <w:numId w:val="4"/>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Review all the strategy documents in the organization.</w:t>
            </w:r>
          </w:p>
          <w:p w:rsidR="005F2EA6" w:rsidRDefault="005F2EA6" w:rsidP="005F2EA6">
            <w:pPr>
              <w:numPr>
                <w:ilvl w:val="0"/>
                <w:numId w:val="4"/>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Interview the entire executive team.</w:t>
            </w:r>
          </w:p>
          <w:p w:rsidR="005F2EA6" w:rsidRDefault="005F2EA6" w:rsidP="005F2EA6">
            <w:pPr>
              <w:numPr>
                <w:ilvl w:val="0"/>
                <w:numId w:val="4"/>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Randomly have many employees throughout the organization complete the organizational strategy audit. All work being done in an organization that is not strategically related is considered “fake work” (Peterson, 2012).</w:t>
            </w:r>
          </w:p>
          <w:p w:rsidR="005F2EA6" w:rsidRDefault="005F2EA6" w:rsidP="005F2EA6">
            <w:pPr>
              <w:pStyle w:val="source"/>
              <w:ind w:hanging="525"/>
              <w:rPr>
                <w:rFonts w:ascii="Arial" w:hAnsi="Arial" w:cs="Arial"/>
                <w:color w:val="666666"/>
                <w:sz w:val="18"/>
                <w:szCs w:val="18"/>
              </w:rPr>
            </w:pPr>
            <w:r>
              <w:rPr>
                <w:rFonts w:ascii="Arial" w:hAnsi="Arial" w:cs="Arial"/>
                <w:color w:val="666666"/>
                <w:sz w:val="18"/>
                <w:szCs w:val="18"/>
              </w:rPr>
              <w:t>Peterson, B. (2012, April).</w:t>
            </w:r>
            <w:r>
              <w:rPr>
                <w:rStyle w:val="apple-converted-space"/>
                <w:rFonts w:ascii="Arial" w:hAnsi="Arial" w:cs="Arial"/>
                <w:color w:val="666666"/>
                <w:sz w:val="18"/>
                <w:szCs w:val="18"/>
              </w:rPr>
              <w:t> </w:t>
            </w:r>
            <w:r>
              <w:rPr>
                <w:rStyle w:val="Emphasis"/>
                <w:rFonts w:ascii="Arial" w:hAnsi="Arial" w:cs="Arial"/>
                <w:color w:val="666666"/>
                <w:sz w:val="18"/>
                <w:szCs w:val="18"/>
              </w:rPr>
              <w:t>Driving business results through well planned strategy and execution</w:t>
            </w:r>
            <w:r>
              <w:rPr>
                <w:rFonts w:ascii="Arial" w:hAnsi="Arial" w:cs="Arial"/>
                <w:color w:val="666666"/>
                <w:sz w:val="18"/>
                <w:szCs w:val="18"/>
              </w:rPr>
              <w:t xml:space="preserve">. Presented at a workshop for the Argosy University College of Business Speaker Series, Argosy University, Washington, </w:t>
            </w:r>
            <w:proofErr w:type="gramStart"/>
            <w:r>
              <w:rPr>
                <w:rFonts w:ascii="Arial" w:hAnsi="Arial" w:cs="Arial"/>
                <w:color w:val="666666"/>
                <w:sz w:val="18"/>
                <w:szCs w:val="18"/>
              </w:rPr>
              <w:t>DC</w:t>
            </w:r>
            <w:proofErr w:type="gramEnd"/>
            <w:r>
              <w:rPr>
                <w:rFonts w:ascii="Arial" w:hAnsi="Arial" w:cs="Arial"/>
                <w:color w:val="666666"/>
                <w:sz w:val="18"/>
                <w:szCs w:val="18"/>
              </w:rPr>
              <w:t>.</w:t>
            </w:r>
          </w:p>
          <w:p w:rsidR="005F2EA6" w:rsidRDefault="005F2EA6">
            <w:pPr>
              <w:pStyle w:val="instructions"/>
              <w:rPr>
                <w:rFonts w:ascii="Arial" w:hAnsi="Arial" w:cs="Arial"/>
                <w:b/>
                <w:bCs/>
                <w:color w:val="6C8AA3"/>
                <w:sz w:val="20"/>
                <w:szCs w:val="20"/>
              </w:rPr>
            </w:pPr>
            <w:r>
              <w:rPr>
                <w:rFonts w:ascii="Arial" w:hAnsi="Arial" w:cs="Arial"/>
                <w:b/>
                <w:bCs/>
                <w:color w:val="6C8AA3"/>
                <w:sz w:val="20"/>
                <w:szCs w:val="20"/>
              </w:rPr>
              <w:t>Using the navigation on the left, please proceed to the next page.</w:t>
            </w:r>
          </w:p>
        </w:tc>
        <w:tc>
          <w:tcPr>
            <w:tcW w:w="450" w:type="dxa"/>
            <w:hideMark/>
          </w:tcPr>
          <w:p w:rsidR="005F2EA6" w:rsidRDefault="005F2EA6">
            <w:pPr>
              <w:rPr>
                <w:rFonts w:ascii="Arial" w:hAnsi="Arial" w:cs="Arial"/>
                <w:sz w:val="20"/>
                <w:szCs w:val="20"/>
              </w:rPr>
            </w:pPr>
          </w:p>
        </w:tc>
        <w:tc>
          <w:tcPr>
            <w:tcW w:w="4050" w:type="dxa"/>
            <w:hideMark/>
          </w:tcPr>
          <w:p w:rsidR="005F2EA6" w:rsidRDefault="005F2EA6">
            <w:pPr>
              <w:pStyle w:val="NormalWeb"/>
              <w:rPr>
                <w:rFonts w:ascii="Arial" w:hAnsi="Arial" w:cs="Arial"/>
                <w:color w:val="000000"/>
                <w:sz w:val="20"/>
                <w:szCs w:val="20"/>
              </w:rPr>
            </w:pPr>
            <w:r>
              <w:rPr>
                <w:rFonts w:ascii="Arial" w:hAnsi="Arial" w:cs="Arial"/>
                <w:color w:val="000000"/>
                <w:sz w:val="20"/>
                <w:szCs w:val="20"/>
              </w:rPr>
              <w:t> </w:t>
            </w:r>
          </w:p>
          <w:p w:rsidR="005F2EA6" w:rsidRDefault="005F2EA6">
            <w:pPr>
              <w:pStyle w:val="NormalWeb"/>
              <w:rPr>
                <w:rFonts w:ascii="Arial" w:hAnsi="Arial" w:cs="Arial"/>
                <w:color w:val="000000"/>
                <w:sz w:val="20"/>
                <w:szCs w:val="20"/>
              </w:rPr>
            </w:pPr>
            <w:r>
              <w:rPr>
                <w:rFonts w:ascii="Arial" w:hAnsi="Arial" w:cs="Arial"/>
                <w:color w:val="000000"/>
                <w:sz w:val="20"/>
                <w:szCs w:val="20"/>
              </w:rPr>
              <w:t> </w:t>
            </w:r>
          </w:p>
        </w:tc>
      </w:tr>
    </w:tbl>
    <w:p w:rsidR="005F2EA6" w:rsidRDefault="005F2EA6" w:rsidP="005F2EA6">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8018"/>
        <w:gridCol w:w="7"/>
        <w:gridCol w:w="3675"/>
      </w:tblGrid>
      <w:tr w:rsidR="005F2EA6" w:rsidTr="005F2EA6">
        <w:trPr>
          <w:trHeight w:val="45"/>
          <w:tblCellSpacing w:w="0" w:type="dxa"/>
          <w:jc w:val="center"/>
        </w:trPr>
        <w:tc>
          <w:tcPr>
            <w:tcW w:w="0" w:type="auto"/>
            <w:hideMark/>
          </w:tcPr>
          <w:p w:rsidR="005F2EA6" w:rsidRDefault="005F2EA6">
            <w:pPr>
              <w:spacing w:line="45" w:lineRule="atLeast"/>
              <w:rPr>
                <w:rFonts w:ascii="Arial" w:hAnsi="Arial" w:cs="Arial"/>
                <w:sz w:val="20"/>
                <w:szCs w:val="20"/>
              </w:rPr>
            </w:pPr>
            <w:r>
              <w:rPr>
                <w:rFonts w:ascii="Arial" w:hAnsi="Arial" w:cs="Arial"/>
                <w:noProof/>
                <w:sz w:val="20"/>
                <w:szCs w:val="20"/>
              </w:rPr>
              <w:drawing>
                <wp:inline distT="0" distB="0" distL="0" distR="0" wp14:anchorId="0D22BB6D" wp14:editId="087D02DE">
                  <wp:extent cx="4572000" cy="190500"/>
                  <wp:effectExtent l="0" t="0" r="0" b="0"/>
                  <wp:docPr id="18" name="Picture 18"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myeclassonline.com/ec/courses/AUO_files/AU_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90500"/>
                          </a:xfrm>
                          <a:prstGeom prst="rect">
                            <a:avLst/>
                          </a:prstGeom>
                          <a:noFill/>
                          <a:ln>
                            <a:noFill/>
                          </a:ln>
                        </pic:spPr>
                      </pic:pic>
                    </a:graphicData>
                  </a:graphic>
                </wp:inline>
              </w:drawing>
            </w:r>
          </w:p>
        </w:tc>
        <w:tc>
          <w:tcPr>
            <w:tcW w:w="0" w:type="auto"/>
            <w:hideMark/>
          </w:tcPr>
          <w:p w:rsidR="005F2EA6" w:rsidRDefault="005F2EA6">
            <w:pPr>
              <w:rPr>
                <w:rFonts w:ascii="Arial" w:hAnsi="Arial" w:cs="Arial"/>
                <w:sz w:val="4"/>
                <w:szCs w:val="20"/>
              </w:rPr>
            </w:pPr>
          </w:p>
        </w:tc>
        <w:tc>
          <w:tcPr>
            <w:tcW w:w="0" w:type="auto"/>
            <w:hideMark/>
          </w:tcPr>
          <w:p w:rsidR="005F2EA6" w:rsidRDefault="005F2EA6">
            <w:pPr>
              <w:spacing w:line="45" w:lineRule="atLeast"/>
              <w:rPr>
                <w:rFonts w:ascii="Arial" w:hAnsi="Arial" w:cs="Arial"/>
                <w:sz w:val="20"/>
                <w:szCs w:val="20"/>
              </w:rPr>
            </w:pPr>
            <w:r>
              <w:rPr>
                <w:rFonts w:ascii="Arial" w:hAnsi="Arial" w:cs="Arial"/>
                <w:noProof/>
                <w:sz w:val="20"/>
                <w:szCs w:val="20"/>
              </w:rPr>
              <w:drawing>
                <wp:inline distT="0" distB="0" distL="0" distR="0" wp14:anchorId="3EE3AFF4" wp14:editId="3FE1EB0C">
                  <wp:extent cx="2095500" cy="190500"/>
                  <wp:effectExtent l="0" t="0" r="0" b="0"/>
                  <wp:docPr id="17" name="Picture 17"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myeclassonline.com/ec/courses/AUO_files/AU_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r>
      <w:tr w:rsidR="005F2EA6" w:rsidTr="005F2EA6">
        <w:trPr>
          <w:trHeight w:val="45"/>
          <w:tblCellSpacing w:w="0" w:type="dxa"/>
          <w:jc w:val="center"/>
        </w:trPr>
        <w:tc>
          <w:tcPr>
            <w:tcW w:w="0" w:type="auto"/>
            <w:hideMark/>
          </w:tcPr>
          <w:p w:rsidR="005F2EA6" w:rsidRDefault="005F2EA6">
            <w:pPr>
              <w:spacing w:line="45" w:lineRule="atLeast"/>
              <w:rPr>
                <w:rFonts w:ascii="Arial" w:hAnsi="Arial" w:cs="Arial"/>
                <w:sz w:val="20"/>
                <w:szCs w:val="20"/>
              </w:rPr>
            </w:pPr>
            <w:r>
              <w:rPr>
                <w:rFonts w:ascii="Arial" w:hAnsi="Arial" w:cs="Arial"/>
                <w:noProof/>
                <w:color w:val="0000FF"/>
                <w:sz w:val="20"/>
                <w:szCs w:val="20"/>
              </w:rPr>
              <w:lastRenderedPageBreak/>
              <w:drawing>
                <wp:inline distT="0" distB="0" distL="0" distR="0" wp14:anchorId="5903092B" wp14:editId="6483A058">
                  <wp:extent cx="1000125" cy="190500"/>
                  <wp:effectExtent l="0" t="0" r="9525" b="0"/>
                  <wp:docPr id="16" name="Picture 16" descr="http://myeclassonline.com/ec/courses/AUO_files/au_cnt_alert.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myeclassonline.com/ec/courses/AUO_files/au_cnt_alert.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tc>
        <w:tc>
          <w:tcPr>
            <w:tcW w:w="0" w:type="auto"/>
            <w:hideMark/>
          </w:tcPr>
          <w:p w:rsidR="005F2EA6" w:rsidRDefault="005F2EA6">
            <w:pPr>
              <w:rPr>
                <w:rFonts w:ascii="Arial" w:hAnsi="Arial" w:cs="Arial"/>
                <w:sz w:val="4"/>
                <w:szCs w:val="20"/>
              </w:rPr>
            </w:pPr>
          </w:p>
        </w:tc>
        <w:tc>
          <w:tcPr>
            <w:tcW w:w="0" w:type="auto"/>
            <w:hideMark/>
          </w:tcPr>
          <w:p w:rsidR="005F2EA6" w:rsidRDefault="005F2EA6">
            <w:pPr>
              <w:spacing w:line="45" w:lineRule="atLeast"/>
              <w:rPr>
                <w:rFonts w:ascii="Arial" w:hAnsi="Arial" w:cs="Arial"/>
                <w:sz w:val="20"/>
                <w:szCs w:val="20"/>
              </w:rPr>
            </w:pPr>
            <w:r>
              <w:rPr>
                <w:rFonts w:ascii="Arial" w:hAnsi="Arial" w:cs="Arial"/>
                <w:noProof/>
                <w:sz w:val="20"/>
                <w:szCs w:val="20"/>
              </w:rPr>
              <w:drawing>
                <wp:inline distT="0" distB="0" distL="0" distR="0" wp14:anchorId="28AB3520" wp14:editId="4B21C858">
                  <wp:extent cx="2095500" cy="381000"/>
                  <wp:effectExtent l="0" t="0" r="0" b="0"/>
                  <wp:docPr id="15" name="Picture 15" descr="Help Desk 1-888-72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elp Desk 1-888-720-66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tc>
      </w:tr>
    </w:tbl>
    <w:p w:rsidR="005F2EA6" w:rsidRDefault="005F2EA6" w:rsidP="005F2EA6">
      <w:pPr>
        <w:pStyle w:val="Heading1"/>
        <w:spacing w:before="0" w:beforeAutospacing="0" w:after="0" w:afterAutospacing="0"/>
        <w:rPr>
          <w:rFonts w:ascii="Arial" w:hAnsi="Arial" w:cs="Arial"/>
          <w:color w:val="000000"/>
          <w:sz w:val="27"/>
          <w:szCs w:val="27"/>
        </w:rPr>
      </w:pPr>
      <w:r>
        <w:rPr>
          <w:rFonts w:ascii="Arial" w:hAnsi="Arial" w:cs="Arial"/>
          <w:color w:val="000000"/>
          <w:sz w:val="27"/>
          <w:szCs w:val="27"/>
        </w:rPr>
        <w:t>Unit 4: Module 4 - Implementing the Strategy</w:t>
      </w:r>
    </w:p>
    <w:p w:rsidR="005F2EA6" w:rsidRDefault="005F2EA6" w:rsidP="005F2EA6">
      <w:pPr>
        <w:rPr>
          <w:rFonts w:ascii="Times New Roman" w:hAnsi="Times New Roman" w:cs="Times New Roman"/>
          <w:sz w:val="24"/>
          <w:szCs w:val="24"/>
        </w:rPr>
      </w:pP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F2EA6" w:rsidTr="005F2EA6">
        <w:trPr>
          <w:tblCellSpacing w:w="0" w:type="dxa"/>
          <w:jc w:val="center"/>
        </w:trPr>
        <w:tc>
          <w:tcPr>
            <w:tcW w:w="0" w:type="auto"/>
            <w:shd w:val="clear" w:color="auto" w:fill="CCD6E0"/>
            <w:vAlign w:val="center"/>
            <w:hideMark/>
          </w:tcPr>
          <w:p w:rsidR="005F2EA6" w:rsidRDefault="005F2EA6">
            <w:pPr>
              <w:rPr>
                <w:rFonts w:ascii="Arial" w:hAnsi="Arial" w:cs="Arial"/>
                <w:b/>
                <w:bCs/>
                <w:color w:val="0E2A49"/>
                <w:sz w:val="26"/>
                <w:szCs w:val="26"/>
              </w:rPr>
            </w:pPr>
            <w:r>
              <w:rPr>
                <w:rFonts w:ascii="Arial" w:hAnsi="Arial" w:cs="Arial"/>
                <w:b/>
                <w:bCs/>
                <w:noProof/>
                <w:color w:val="0E2A49"/>
                <w:sz w:val="26"/>
                <w:szCs w:val="26"/>
              </w:rPr>
              <w:drawing>
                <wp:inline distT="0" distB="0" distL="0" distR="0">
                  <wp:extent cx="1295400" cy="219075"/>
                  <wp:effectExtent l="0" t="0" r="0" b="9525"/>
                  <wp:docPr id="27" name="Picture 27" descr="http://myeclassonline.com/ec/courses/AUO_files/AU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myeclassonline.com/ec/courses/AUO_files/AU_img.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Pr>
                <w:rFonts w:ascii="Arial" w:hAnsi="Arial" w:cs="Arial"/>
                <w:b/>
                <w:bCs/>
                <w:color w:val="0E2A49"/>
                <w:sz w:val="26"/>
                <w:szCs w:val="26"/>
              </w:rPr>
              <w:t>Implementing the Strategy</w:t>
            </w:r>
          </w:p>
        </w:tc>
      </w:tr>
    </w:tbl>
    <w:p w:rsidR="005F2EA6" w:rsidRDefault="005F2EA6" w:rsidP="005F2EA6">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F2EA6" w:rsidTr="005F2EA6">
        <w:trPr>
          <w:tblCellSpacing w:w="0" w:type="dxa"/>
          <w:jc w:val="center"/>
        </w:trPr>
        <w:tc>
          <w:tcPr>
            <w:tcW w:w="0" w:type="auto"/>
            <w:vAlign w:val="center"/>
            <w:hideMark/>
          </w:tcPr>
          <w:p w:rsidR="005F2EA6" w:rsidRDefault="005F2EA6">
            <w:pPr>
              <w:rPr>
                <w:rFonts w:ascii="Arial" w:hAnsi="Arial" w:cs="Arial"/>
                <w:sz w:val="20"/>
                <w:szCs w:val="20"/>
              </w:rPr>
            </w:pPr>
            <w:r>
              <w:rPr>
                <w:rFonts w:ascii="Arial" w:hAnsi="Arial" w:cs="Arial"/>
                <w:noProof/>
                <w:sz w:val="20"/>
                <w:szCs w:val="20"/>
              </w:rPr>
              <w:drawing>
                <wp:inline distT="0" distB="0" distL="0" distR="0">
                  <wp:extent cx="142875" cy="142875"/>
                  <wp:effectExtent l="0" t="0" r="0" b="0"/>
                  <wp:docPr id="26" name="Picture 26"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yeclassonline.com/ec/courses/AUO_files/AU_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5F2EA6" w:rsidRDefault="005F2EA6" w:rsidP="005F2EA6">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9360"/>
        <w:gridCol w:w="234"/>
        <w:gridCol w:w="2106"/>
      </w:tblGrid>
      <w:tr w:rsidR="005F2EA6" w:rsidTr="005F2EA6">
        <w:trPr>
          <w:trHeight w:val="3885"/>
          <w:tblCellSpacing w:w="0" w:type="dxa"/>
          <w:jc w:val="center"/>
        </w:trPr>
        <w:tc>
          <w:tcPr>
            <w:tcW w:w="7200" w:type="dxa"/>
            <w:hideMark/>
          </w:tcPr>
          <w:p w:rsidR="005F2EA6" w:rsidRDefault="005F2EA6">
            <w:pPr>
              <w:pStyle w:val="NormalWeb"/>
              <w:rPr>
                <w:rFonts w:ascii="Arial" w:hAnsi="Arial" w:cs="Arial"/>
                <w:color w:val="000000"/>
                <w:sz w:val="20"/>
                <w:szCs w:val="20"/>
              </w:rPr>
            </w:pPr>
            <w:r>
              <w:rPr>
                <w:rFonts w:ascii="Arial" w:hAnsi="Arial" w:cs="Arial"/>
                <w:color w:val="000000"/>
                <w:sz w:val="20"/>
                <w:szCs w:val="20"/>
              </w:rPr>
              <w:t>After the current strategy and performance review is complete, you must proceed through the following steps outlined in this course to help you develop the strategic plan:</w:t>
            </w:r>
          </w:p>
          <w:p w:rsidR="005F2EA6" w:rsidRDefault="005F2EA6" w:rsidP="005F2EA6">
            <w:pPr>
              <w:numPr>
                <w:ilvl w:val="0"/>
                <w:numId w:val="5"/>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Environmental scanning/SWOT</w:t>
            </w:r>
          </w:p>
          <w:p w:rsidR="005F2EA6" w:rsidRDefault="005F2EA6" w:rsidP="005F2EA6">
            <w:pPr>
              <w:numPr>
                <w:ilvl w:val="0"/>
                <w:numId w:val="5"/>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Five forces analysis</w:t>
            </w:r>
          </w:p>
          <w:p w:rsidR="005F2EA6" w:rsidRDefault="005F2EA6" w:rsidP="005F2EA6">
            <w:pPr>
              <w:numPr>
                <w:ilvl w:val="0"/>
                <w:numId w:val="5"/>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Value chain analysis</w:t>
            </w:r>
          </w:p>
          <w:p w:rsidR="005F2EA6" w:rsidRDefault="005F2EA6" w:rsidP="005F2EA6">
            <w:pPr>
              <w:numPr>
                <w:ilvl w:val="0"/>
                <w:numId w:val="5"/>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Performance analysis/benchmarking</w:t>
            </w:r>
          </w:p>
          <w:p w:rsidR="005F2EA6" w:rsidRDefault="005F2EA6" w:rsidP="005F2EA6">
            <w:pPr>
              <w:numPr>
                <w:ilvl w:val="0"/>
                <w:numId w:val="5"/>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Strategic issues</w:t>
            </w:r>
          </w:p>
          <w:p w:rsidR="005F2EA6" w:rsidRDefault="005F2EA6">
            <w:pPr>
              <w:pStyle w:val="NormalWeb"/>
              <w:rPr>
                <w:rFonts w:ascii="Arial" w:hAnsi="Arial" w:cs="Arial"/>
                <w:color w:val="000000"/>
                <w:sz w:val="20"/>
                <w:szCs w:val="20"/>
              </w:rPr>
            </w:pPr>
            <w:r>
              <w:rPr>
                <w:rFonts w:ascii="Arial" w:hAnsi="Arial" w:cs="Arial"/>
                <w:color w:val="000000"/>
                <w:sz w:val="20"/>
                <w:szCs w:val="20"/>
              </w:rPr>
              <w:t>A critical part of the process before finalizing and implementing any strategy is to ensure alignment within the organization with management and staff. Ultimately, it is the combination of the two that executes and delivers the desired results. Without understanding and aligning with the strategy, the ability to achieve success is reduced.</w:t>
            </w:r>
          </w:p>
          <w:p w:rsidR="005F2EA6" w:rsidRDefault="005F2EA6" w:rsidP="005F2EA6">
            <w:pPr>
              <w:pStyle w:val="NormalWeb"/>
              <w:rPr>
                <w:rFonts w:ascii="Arial" w:hAnsi="Arial" w:cs="Arial"/>
                <w:color w:val="000000"/>
                <w:sz w:val="20"/>
                <w:szCs w:val="20"/>
              </w:rPr>
            </w:pPr>
            <w:r>
              <w:rPr>
                <w:rFonts w:ascii="Arial" w:hAnsi="Arial" w:cs="Arial"/>
                <w:color w:val="000000"/>
                <w:sz w:val="20"/>
                <w:szCs w:val="20"/>
              </w:rPr>
              <w:t>Generally, about 60% of the organizations I work with have a good strategy but only about 20% of all organizations are performing their best and achieving their strategic goals. (Peterson, 2012)</w:t>
            </w:r>
          </w:p>
          <w:p w:rsidR="005F2EA6" w:rsidRDefault="005F2EA6">
            <w:pPr>
              <w:pStyle w:val="NormalWeb"/>
              <w:rPr>
                <w:rFonts w:ascii="Arial" w:hAnsi="Arial" w:cs="Arial"/>
                <w:color w:val="000000"/>
                <w:sz w:val="20"/>
                <w:szCs w:val="20"/>
              </w:rPr>
            </w:pPr>
            <w:r>
              <w:rPr>
                <w:rFonts w:ascii="Arial" w:hAnsi="Arial" w:cs="Arial"/>
                <w:color w:val="000000"/>
                <w:sz w:val="20"/>
                <w:szCs w:val="20"/>
              </w:rPr>
              <w:t>Why does this occur? Generally, it is a lack of understanding and alignment, which creates a focus on “fake work” and inhibits success.</w:t>
            </w:r>
          </w:p>
          <w:p w:rsidR="005F2EA6" w:rsidRDefault="005F2EA6">
            <w:pPr>
              <w:pStyle w:val="NormalWeb"/>
              <w:rPr>
                <w:rFonts w:ascii="Arial" w:hAnsi="Arial" w:cs="Arial"/>
                <w:color w:val="000000"/>
                <w:sz w:val="20"/>
                <w:szCs w:val="20"/>
              </w:rPr>
            </w:pPr>
            <w:r>
              <w:rPr>
                <w:noProof/>
              </w:rPr>
              <w:lastRenderedPageBreak/>
              <w:drawing>
                <wp:inline distT="0" distB="0" distL="0" distR="0" wp14:anchorId="56A07BC6" wp14:editId="0F522269">
                  <wp:extent cx="5943600" cy="44577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3600" cy="4457700"/>
                          </a:xfrm>
                          <a:prstGeom prst="rect">
                            <a:avLst/>
                          </a:prstGeom>
                        </pic:spPr>
                      </pic:pic>
                    </a:graphicData>
                  </a:graphic>
                </wp:inline>
              </w:drawing>
            </w:r>
          </w:p>
          <w:p w:rsidR="005F2EA6" w:rsidRDefault="005F2EA6">
            <w:pPr>
              <w:pStyle w:val="NormalWeb"/>
              <w:rPr>
                <w:rFonts w:ascii="Arial" w:hAnsi="Arial" w:cs="Arial"/>
                <w:color w:val="000000"/>
                <w:sz w:val="20"/>
                <w:szCs w:val="20"/>
              </w:rPr>
            </w:pPr>
            <w:hyperlink r:id="rId21" w:history="1">
              <w:r>
                <w:rPr>
                  <w:rStyle w:val="Hyperlink"/>
                </w:rPr>
                <w:t>http://internationalbusinesstips.net/how-to-audit-your-business-strategy/</w:t>
              </w:r>
            </w:hyperlink>
          </w:p>
          <w:p w:rsidR="005F2EA6" w:rsidRDefault="005F2EA6" w:rsidP="005F2EA6">
            <w:pPr>
              <w:pStyle w:val="source"/>
              <w:ind w:hanging="525"/>
              <w:rPr>
                <w:rFonts w:ascii="Arial" w:hAnsi="Arial" w:cs="Arial"/>
                <w:color w:val="666666"/>
                <w:sz w:val="18"/>
                <w:szCs w:val="18"/>
              </w:rPr>
            </w:pPr>
            <w:r>
              <w:rPr>
                <w:rFonts w:ascii="Arial" w:hAnsi="Arial" w:cs="Arial"/>
                <w:color w:val="666666"/>
                <w:sz w:val="18"/>
                <w:szCs w:val="18"/>
              </w:rPr>
              <w:t>Peterson, B. (2012, April).</w:t>
            </w:r>
            <w:r>
              <w:rPr>
                <w:rStyle w:val="apple-converted-space"/>
                <w:rFonts w:ascii="Arial" w:hAnsi="Arial" w:cs="Arial"/>
                <w:color w:val="666666"/>
                <w:sz w:val="18"/>
                <w:szCs w:val="18"/>
              </w:rPr>
              <w:t> </w:t>
            </w:r>
            <w:r>
              <w:rPr>
                <w:rStyle w:val="Emphasis"/>
                <w:rFonts w:ascii="Arial" w:hAnsi="Arial" w:cs="Arial"/>
                <w:color w:val="666666"/>
                <w:sz w:val="18"/>
                <w:szCs w:val="18"/>
              </w:rPr>
              <w:t>Driving business results through well planned strategy and execution</w:t>
            </w:r>
            <w:r>
              <w:rPr>
                <w:rFonts w:ascii="Arial" w:hAnsi="Arial" w:cs="Arial"/>
                <w:color w:val="666666"/>
                <w:sz w:val="18"/>
                <w:szCs w:val="18"/>
              </w:rPr>
              <w:t xml:space="preserve">. Presented at a workshop for the Argosy University College of Business Speaker Series, Argosy University, Washington, </w:t>
            </w:r>
            <w:proofErr w:type="gramStart"/>
            <w:r>
              <w:rPr>
                <w:rFonts w:ascii="Arial" w:hAnsi="Arial" w:cs="Arial"/>
                <w:color w:val="666666"/>
                <w:sz w:val="18"/>
                <w:szCs w:val="18"/>
              </w:rPr>
              <w:t>DC</w:t>
            </w:r>
            <w:proofErr w:type="gramEnd"/>
            <w:r>
              <w:rPr>
                <w:rFonts w:ascii="Arial" w:hAnsi="Arial" w:cs="Arial"/>
                <w:color w:val="666666"/>
                <w:sz w:val="18"/>
                <w:szCs w:val="18"/>
              </w:rPr>
              <w:t>.</w:t>
            </w:r>
          </w:p>
          <w:p w:rsidR="005F2EA6" w:rsidRDefault="005F2EA6">
            <w:pPr>
              <w:pStyle w:val="instructions"/>
              <w:rPr>
                <w:rFonts w:ascii="Arial" w:hAnsi="Arial" w:cs="Arial"/>
                <w:b/>
                <w:bCs/>
                <w:color w:val="6C8AA3"/>
                <w:sz w:val="20"/>
                <w:szCs w:val="20"/>
              </w:rPr>
            </w:pPr>
            <w:r>
              <w:rPr>
                <w:rFonts w:ascii="Arial" w:hAnsi="Arial" w:cs="Arial"/>
                <w:b/>
                <w:bCs/>
                <w:color w:val="6C8AA3"/>
                <w:sz w:val="20"/>
                <w:szCs w:val="20"/>
              </w:rPr>
              <w:t>Using the navigation on the left, please proceed to the next page.</w:t>
            </w:r>
          </w:p>
        </w:tc>
        <w:tc>
          <w:tcPr>
            <w:tcW w:w="450" w:type="dxa"/>
            <w:hideMark/>
          </w:tcPr>
          <w:p w:rsidR="005F2EA6" w:rsidRDefault="005F2EA6">
            <w:pPr>
              <w:rPr>
                <w:rFonts w:ascii="Arial" w:hAnsi="Arial" w:cs="Arial"/>
                <w:sz w:val="20"/>
                <w:szCs w:val="20"/>
              </w:rPr>
            </w:pPr>
          </w:p>
        </w:tc>
        <w:tc>
          <w:tcPr>
            <w:tcW w:w="4050" w:type="dxa"/>
            <w:hideMark/>
          </w:tcPr>
          <w:p w:rsidR="005F2EA6" w:rsidRDefault="005F2EA6">
            <w:pPr>
              <w:pStyle w:val="NormalWeb"/>
              <w:rPr>
                <w:rFonts w:ascii="Arial" w:hAnsi="Arial" w:cs="Arial"/>
                <w:color w:val="000000"/>
                <w:sz w:val="20"/>
                <w:szCs w:val="20"/>
              </w:rPr>
            </w:pPr>
            <w:r>
              <w:rPr>
                <w:rFonts w:ascii="Arial" w:hAnsi="Arial" w:cs="Arial"/>
                <w:color w:val="000000"/>
                <w:sz w:val="20"/>
                <w:szCs w:val="20"/>
              </w:rPr>
              <w:t> </w:t>
            </w:r>
          </w:p>
          <w:p w:rsidR="005F2EA6" w:rsidRDefault="005F2EA6">
            <w:pPr>
              <w:pStyle w:val="NormalWeb"/>
              <w:rPr>
                <w:rFonts w:ascii="Arial" w:hAnsi="Arial" w:cs="Arial"/>
                <w:color w:val="000000"/>
                <w:sz w:val="20"/>
                <w:szCs w:val="20"/>
              </w:rPr>
            </w:pPr>
            <w:r>
              <w:rPr>
                <w:rFonts w:ascii="Arial" w:hAnsi="Arial" w:cs="Arial"/>
                <w:color w:val="000000"/>
                <w:sz w:val="20"/>
                <w:szCs w:val="20"/>
              </w:rPr>
              <w:t> </w:t>
            </w:r>
          </w:p>
        </w:tc>
      </w:tr>
    </w:tbl>
    <w:p w:rsidR="005F2EA6" w:rsidRDefault="005F2EA6" w:rsidP="005F2EA6">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6"/>
        <w:gridCol w:w="6"/>
        <w:gridCol w:w="11700"/>
      </w:tblGrid>
      <w:tr w:rsidR="005F2EA6" w:rsidTr="005F2EA6">
        <w:trPr>
          <w:trHeight w:val="45"/>
          <w:tblCellSpacing w:w="0" w:type="dxa"/>
          <w:jc w:val="center"/>
        </w:trPr>
        <w:tc>
          <w:tcPr>
            <w:tcW w:w="0" w:type="auto"/>
          </w:tcPr>
          <w:p w:rsidR="005F2EA6" w:rsidRDefault="005F2EA6">
            <w:pPr>
              <w:spacing w:line="45" w:lineRule="atLeast"/>
              <w:rPr>
                <w:rFonts w:ascii="Arial" w:hAnsi="Arial" w:cs="Arial"/>
                <w:sz w:val="20"/>
                <w:szCs w:val="20"/>
              </w:rPr>
            </w:pPr>
          </w:p>
        </w:tc>
        <w:tc>
          <w:tcPr>
            <w:tcW w:w="0" w:type="auto"/>
            <w:hideMark/>
          </w:tcPr>
          <w:p w:rsidR="005F2EA6" w:rsidRDefault="005F2EA6">
            <w:pPr>
              <w:rPr>
                <w:rFonts w:ascii="Arial" w:hAnsi="Arial" w:cs="Arial"/>
                <w:sz w:val="4"/>
                <w:szCs w:val="20"/>
              </w:rPr>
            </w:pPr>
          </w:p>
        </w:tc>
        <w:tc>
          <w:tcPr>
            <w:tcW w:w="0" w:type="auto"/>
            <w:hideMark/>
          </w:tcPr>
          <w:p w:rsidR="005F2EA6" w:rsidRDefault="005F2EA6">
            <w:pPr>
              <w:spacing w:line="45" w:lineRule="atLeast"/>
              <w:rPr>
                <w:rFonts w:ascii="Arial" w:hAnsi="Arial" w:cs="Arial"/>
                <w:sz w:val="20"/>
                <w:szCs w:val="20"/>
              </w:rPr>
            </w:pPr>
            <w:r>
              <w:rPr>
                <w:rFonts w:ascii="Arial" w:hAnsi="Arial" w:cs="Arial"/>
                <w:noProof/>
                <w:sz w:val="20"/>
                <w:szCs w:val="20"/>
              </w:rPr>
              <w:drawing>
                <wp:inline distT="0" distB="0" distL="0" distR="0" wp14:anchorId="0CD1037D" wp14:editId="497F855C">
                  <wp:extent cx="2095500" cy="190500"/>
                  <wp:effectExtent l="0" t="0" r="0" b="0"/>
                  <wp:docPr id="23" name="Picture 23"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myeclassonline.com/ec/courses/AUO_files/AU_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r>
      <w:tr w:rsidR="005F2EA6" w:rsidTr="005F2EA6">
        <w:trPr>
          <w:trHeight w:val="45"/>
          <w:tblCellSpacing w:w="0" w:type="dxa"/>
          <w:jc w:val="center"/>
        </w:trPr>
        <w:tc>
          <w:tcPr>
            <w:tcW w:w="0" w:type="auto"/>
          </w:tcPr>
          <w:p w:rsidR="005F2EA6" w:rsidRDefault="005F2EA6">
            <w:pPr>
              <w:spacing w:line="45" w:lineRule="atLeast"/>
              <w:rPr>
                <w:rFonts w:ascii="Arial" w:hAnsi="Arial" w:cs="Arial"/>
                <w:sz w:val="20"/>
                <w:szCs w:val="20"/>
              </w:rPr>
            </w:pPr>
          </w:p>
        </w:tc>
        <w:tc>
          <w:tcPr>
            <w:tcW w:w="0" w:type="auto"/>
            <w:hideMark/>
          </w:tcPr>
          <w:p w:rsidR="005F2EA6" w:rsidRDefault="005F2EA6">
            <w:pPr>
              <w:rPr>
                <w:rFonts w:ascii="Arial" w:hAnsi="Arial" w:cs="Arial"/>
                <w:sz w:val="4"/>
                <w:szCs w:val="20"/>
              </w:rPr>
            </w:pPr>
          </w:p>
        </w:tc>
        <w:tc>
          <w:tcPr>
            <w:tcW w:w="0" w:type="auto"/>
          </w:tcPr>
          <w:p w:rsidR="005F2EA6" w:rsidRPr="005F2EA6" w:rsidRDefault="005F2EA6" w:rsidP="005F2EA6">
            <w:pPr>
              <w:spacing w:after="0" w:line="240" w:lineRule="auto"/>
              <w:outlineLvl w:val="0"/>
              <w:rPr>
                <w:rFonts w:ascii="Arial" w:eastAsia="Times New Roman" w:hAnsi="Arial" w:cs="Arial"/>
                <w:b/>
                <w:bCs/>
                <w:color w:val="000000"/>
                <w:kern w:val="36"/>
                <w:sz w:val="27"/>
                <w:szCs w:val="27"/>
              </w:rPr>
            </w:pPr>
            <w:r w:rsidRPr="005F2EA6">
              <w:rPr>
                <w:rFonts w:ascii="Arial" w:eastAsia="Times New Roman" w:hAnsi="Arial" w:cs="Arial"/>
                <w:b/>
                <w:bCs/>
                <w:color w:val="000000"/>
                <w:kern w:val="36"/>
                <w:sz w:val="27"/>
                <w:szCs w:val="27"/>
              </w:rPr>
              <w:t>Unit 4: Module 4 - Internal Assessment of Strategy</w:t>
            </w:r>
          </w:p>
          <w:p w:rsidR="005F2EA6" w:rsidRPr="005F2EA6" w:rsidRDefault="005F2EA6" w:rsidP="005F2EA6">
            <w:pPr>
              <w:spacing w:after="0" w:line="240" w:lineRule="auto"/>
              <w:rPr>
                <w:rFonts w:ascii="Times New Roman" w:eastAsia="Times New Roman" w:hAnsi="Times New Roman" w:cs="Times New Roman"/>
                <w:sz w:val="24"/>
                <w:szCs w:val="24"/>
              </w:rPr>
            </w:pPr>
            <w:r w:rsidRPr="005F2EA6">
              <w:rPr>
                <w:rFonts w:ascii="Arial" w:eastAsia="Times New Roman" w:hAnsi="Arial" w:cs="Arial"/>
                <w:color w:val="000000"/>
                <w:sz w:val="20"/>
                <w:szCs w:val="20"/>
              </w:rPr>
              <w:br/>
            </w:r>
            <w:r w:rsidRPr="005F2EA6">
              <w:rPr>
                <w:rFonts w:ascii="Arial" w:eastAsia="Times New Roman" w:hAnsi="Arial" w:cs="Arial"/>
                <w:color w:val="000000"/>
                <w:sz w:val="20"/>
                <w:szCs w:val="20"/>
              </w:rPr>
              <w:br/>
            </w:r>
            <w:r w:rsidRPr="005F2EA6">
              <w:rPr>
                <w:rFonts w:ascii="Arial" w:eastAsia="Times New Roman" w:hAnsi="Arial" w:cs="Arial"/>
                <w:color w:val="000000"/>
                <w:sz w:val="20"/>
                <w:szCs w:val="20"/>
              </w:rPr>
              <w:br/>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F2EA6" w:rsidRPr="005F2EA6" w:rsidTr="005F2EA6">
              <w:trPr>
                <w:tblCellSpacing w:w="0" w:type="dxa"/>
                <w:jc w:val="center"/>
              </w:trPr>
              <w:tc>
                <w:tcPr>
                  <w:tcW w:w="0" w:type="auto"/>
                  <w:shd w:val="clear" w:color="auto" w:fill="CCD6E0"/>
                  <w:vAlign w:val="center"/>
                  <w:hideMark/>
                </w:tcPr>
                <w:p w:rsidR="005F2EA6" w:rsidRPr="005F2EA6" w:rsidRDefault="005F2EA6" w:rsidP="005F2EA6">
                  <w:pPr>
                    <w:spacing w:after="0" w:line="240" w:lineRule="auto"/>
                    <w:rPr>
                      <w:rFonts w:ascii="Arial" w:eastAsia="Times New Roman" w:hAnsi="Arial" w:cs="Arial"/>
                      <w:b/>
                      <w:bCs/>
                      <w:color w:val="0E2A49"/>
                      <w:sz w:val="26"/>
                      <w:szCs w:val="26"/>
                    </w:rPr>
                  </w:pPr>
                  <w:r>
                    <w:rPr>
                      <w:rFonts w:ascii="Arial" w:eastAsia="Times New Roman" w:hAnsi="Arial" w:cs="Arial"/>
                      <w:b/>
                      <w:bCs/>
                      <w:noProof/>
                      <w:color w:val="0E2A49"/>
                      <w:sz w:val="26"/>
                      <w:szCs w:val="26"/>
                    </w:rPr>
                    <w:drawing>
                      <wp:inline distT="0" distB="0" distL="0" distR="0">
                        <wp:extent cx="1295400" cy="219075"/>
                        <wp:effectExtent l="0" t="0" r="0" b="9525"/>
                        <wp:docPr id="35" name="Picture 35" descr="http://myeclassonline.com/ec/courses/AUO_files/AU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yeclassonline.com/ec/courses/AUO_files/AU_img.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sidRPr="005F2EA6">
                    <w:rPr>
                      <w:rFonts w:ascii="Arial" w:eastAsia="Times New Roman" w:hAnsi="Arial" w:cs="Arial"/>
                      <w:b/>
                      <w:bCs/>
                      <w:color w:val="0E2A49"/>
                      <w:sz w:val="26"/>
                      <w:szCs w:val="26"/>
                    </w:rPr>
                    <w:t>Internal Assessment of Strategy</w:t>
                  </w:r>
                </w:p>
              </w:tc>
            </w:tr>
          </w:tbl>
          <w:p w:rsidR="005F2EA6" w:rsidRPr="005F2EA6" w:rsidRDefault="005F2EA6" w:rsidP="005F2EA6">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F2EA6" w:rsidRPr="005F2EA6" w:rsidTr="005F2EA6">
              <w:trPr>
                <w:tblCellSpacing w:w="0" w:type="dxa"/>
                <w:jc w:val="center"/>
              </w:trPr>
              <w:tc>
                <w:tcPr>
                  <w:tcW w:w="0" w:type="auto"/>
                  <w:vAlign w:val="center"/>
                  <w:hideMark/>
                </w:tcPr>
                <w:p w:rsidR="005F2EA6" w:rsidRPr="005F2EA6" w:rsidRDefault="005F2EA6" w:rsidP="005F2EA6">
                  <w:pPr>
                    <w:spacing w:after="0" w:line="240" w:lineRule="auto"/>
                    <w:rPr>
                      <w:rFonts w:ascii="Arial" w:eastAsia="Times New Roman" w:hAnsi="Arial" w:cs="Arial"/>
                      <w:sz w:val="20"/>
                      <w:szCs w:val="20"/>
                    </w:rPr>
                  </w:pPr>
                  <w:r>
                    <w:rPr>
                      <w:rFonts w:ascii="Arial" w:eastAsia="Times New Roman" w:hAnsi="Arial" w:cs="Arial"/>
                      <w:noProof/>
                      <w:sz w:val="20"/>
                      <w:szCs w:val="20"/>
                    </w:rPr>
                    <w:drawing>
                      <wp:inline distT="0" distB="0" distL="0" distR="0">
                        <wp:extent cx="142875" cy="142875"/>
                        <wp:effectExtent l="0" t="0" r="0" b="0"/>
                        <wp:docPr id="34" name="Picture 34"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myeclassonline.com/ec/courses/AUO_files/AU_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5F2EA6" w:rsidRPr="005F2EA6" w:rsidRDefault="005F2EA6" w:rsidP="005F2EA6">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9360"/>
              <w:gridCol w:w="234"/>
              <w:gridCol w:w="2106"/>
            </w:tblGrid>
            <w:tr w:rsidR="005F2EA6" w:rsidRPr="005F2EA6" w:rsidTr="005F2EA6">
              <w:trPr>
                <w:trHeight w:val="3885"/>
                <w:tblCellSpacing w:w="0" w:type="dxa"/>
                <w:jc w:val="center"/>
              </w:trPr>
              <w:tc>
                <w:tcPr>
                  <w:tcW w:w="7200" w:type="dxa"/>
                  <w:hideMark/>
                </w:tcPr>
                <w:p w:rsidR="005F2EA6" w:rsidRPr="005F2EA6" w:rsidRDefault="005F2EA6" w:rsidP="005F2EA6">
                  <w:pPr>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lastRenderedPageBreak/>
                    <w:t>The focus in this module is on internal assessment and how employee behaviors align with the mission, vision, and values as well as executing the strategy that drives the achievement of goals. It is important to research how an organization’s culture governs strategy and conduct an internal environmental scan and organizational assessment for the strategy audit. Access to an organization’s leadership is important in order to be able to complete the strategy audit. This is particularly true as it relates to interviewing leadership and observing behaviors in the organization that can help you better understand how the culture impacts the company (both positively and negatively).</w:t>
                  </w:r>
                </w:p>
                <w:p w:rsidR="005F2EA6" w:rsidRPr="005F2EA6" w:rsidRDefault="005F2EA6" w:rsidP="005F2EA6">
                  <w:pPr>
                    <w:spacing w:before="100" w:beforeAutospacing="1" w:after="100" w:afterAutospacing="1" w:line="240" w:lineRule="auto"/>
                    <w:rPr>
                      <w:rFonts w:ascii="Arial" w:eastAsia="Times New Roman" w:hAnsi="Arial" w:cs="Arial"/>
                      <w:color w:val="000000"/>
                      <w:sz w:val="20"/>
                      <w:szCs w:val="20"/>
                    </w:rPr>
                  </w:pPr>
                  <w:r>
                    <w:rPr>
                      <w:noProof/>
                    </w:rPr>
                    <w:drawing>
                      <wp:inline distT="0" distB="0" distL="0" distR="0" wp14:anchorId="7C816C08" wp14:editId="6CD1FA97">
                        <wp:extent cx="5943600" cy="44577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3600" cy="4457700"/>
                                </a:xfrm>
                                <a:prstGeom prst="rect">
                                  <a:avLst/>
                                </a:prstGeom>
                              </pic:spPr>
                            </pic:pic>
                          </a:graphicData>
                        </a:graphic>
                      </wp:inline>
                    </w:drawing>
                  </w:r>
                </w:p>
                <w:p w:rsidR="005F2EA6" w:rsidRDefault="005F2EA6" w:rsidP="005F2EA6">
                  <w:pPr>
                    <w:spacing w:before="100" w:beforeAutospacing="1" w:after="100" w:afterAutospacing="1" w:line="240" w:lineRule="auto"/>
                    <w:rPr>
                      <w:rFonts w:ascii="Arial" w:eastAsia="Times New Roman" w:hAnsi="Arial" w:cs="Arial"/>
                      <w:b/>
                      <w:bCs/>
                      <w:color w:val="6C8AA3"/>
                      <w:sz w:val="20"/>
                      <w:szCs w:val="20"/>
                    </w:rPr>
                  </w:pPr>
                  <w:r>
                    <w:rPr>
                      <w:noProof/>
                    </w:rPr>
                    <w:lastRenderedPageBreak/>
                    <w:drawing>
                      <wp:inline distT="0" distB="0" distL="0" distR="0" wp14:anchorId="08E6A6CA" wp14:editId="7D623382">
                        <wp:extent cx="5943600" cy="44577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3600" cy="4457700"/>
                                </a:xfrm>
                                <a:prstGeom prst="rect">
                                  <a:avLst/>
                                </a:prstGeom>
                              </pic:spPr>
                            </pic:pic>
                          </a:graphicData>
                        </a:graphic>
                      </wp:inline>
                    </w:drawing>
                  </w:r>
                </w:p>
                <w:p w:rsidR="005F2EA6" w:rsidRDefault="005F2EA6" w:rsidP="005F2EA6">
                  <w:pPr>
                    <w:spacing w:before="100" w:beforeAutospacing="1" w:after="100" w:afterAutospacing="1" w:line="240" w:lineRule="auto"/>
                    <w:rPr>
                      <w:rFonts w:ascii="Arial" w:eastAsia="Times New Roman" w:hAnsi="Arial" w:cs="Arial"/>
                      <w:b/>
                      <w:bCs/>
                      <w:color w:val="6C8AA3"/>
                      <w:sz w:val="20"/>
                      <w:szCs w:val="20"/>
                    </w:rPr>
                  </w:pPr>
                </w:p>
                <w:p w:rsidR="005F2EA6" w:rsidRPr="005F2EA6" w:rsidRDefault="005F2EA6" w:rsidP="005F2EA6">
                  <w:pPr>
                    <w:spacing w:before="100" w:beforeAutospacing="1" w:after="100" w:afterAutospacing="1" w:line="240" w:lineRule="auto"/>
                    <w:rPr>
                      <w:rFonts w:ascii="Arial" w:eastAsia="Times New Roman" w:hAnsi="Arial" w:cs="Arial"/>
                      <w:b/>
                      <w:bCs/>
                      <w:color w:val="6C8AA3"/>
                      <w:sz w:val="20"/>
                      <w:szCs w:val="20"/>
                    </w:rPr>
                  </w:pPr>
                  <w:r w:rsidRPr="005F2EA6">
                    <w:rPr>
                      <w:rFonts w:ascii="Arial" w:eastAsia="Times New Roman" w:hAnsi="Arial" w:cs="Arial"/>
                      <w:b/>
                      <w:bCs/>
                      <w:color w:val="6C8AA3"/>
                      <w:sz w:val="20"/>
                      <w:szCs w:val="20"/>
                    </w:rPr>
                    <w:t>Using the navigation on the left, please proceed to the next page.</w:t>
                  </w:r>
                </w:p>
              </w:tc>
              <w:tc>
                <w:tcPr>
                  <w:tcW w:w="450" w:type="dxa"/>
                  <w:hideMark/>
                </w:tcPr>
                <w:p w:rsidR="005F2EA6" w:rsidRPr="005F2EA6" w:rsidRDefault="005F2EA6" w:rsidP="005F2EA6">
                  <w:pPr>
                    <w:spacing w:after="0" w:line="240" w:lineRule="auto"/>
                    <w:rPr>
                      <w:rFonts w:ascii="Arial" w:eastAsia="Times New Roman" w:hAnsi="Arial" w:cs="Arial"/>
                      <w:sz w:val="20"/>
                      <w:szCs w:val="20"/>
                    </w:rPr>
                  </w:pPr>
                </w:p>
              </w:tc>
              <w:tc>
                <w:tcPr>
                  <w:tcW w:w="4050" w:type="dxa"/>
                  <w:hideMark/>
                </w:tcPr>
                <w:p w:rsidR="005F2EA6" w:rsidRPr="005F2EA6" w:rsidRDefault="005F2EA6" w:rsidP="005F2EA6">
                  <w:pPr>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t> </w:t>
                  </w:r>
                </w:p>
                <w:p w:rsidR="005F2EA6" w:rsidRPr="005F2EA6" w:rsidRDefault="005F2EA6" w:rsidP="005F2EA6">
                  <w:pPr>
                    <w:spacing w:before="100" w:beforeAutospacing="1" w:after="100" w:afterAutospacing="1" w:line="240" w:lineRule="auto"/>
                    <w:rPr>
                      <w:rFonts w:ascii="Arial" w:eastAsia="Times New Roman" w:hAnsi="Arial" w:cs="Arial"/>
                      <w:color w:val="000000"/>
                      <w:sz w:val="20"/>
                      <w:szCs w:val="20"/>
                    </w:rPr>
                  </w:pPr>
                  <w:r w:rsidRPr="005F2EA6">
                    <w:rPr>
                      <w:rFonts w:ascii="Arial" w:eastAsia="Times New Roman" w:hAnsi="Arial" w:cs="Arial"/>
                      <w:color w:val="000000"/>
                      <w:sz w:val="20"/>
                      <w:szCs w:val="20"/>
                    </w:rPr>
                    <w:t> </w:t>
                  </w:r>
                </w:p>
              </w:tc>
            </w:tr>
          </w:tbl>
          <w:p w:rsidR="005F2EA6" w:rsidRPr="005F2EA6" w:rsidRDefault="005F2EA6" w:rsidP="005F2EA6">
            <w:pPr>
              <w:spacing w:after="0" w:line="240" w:lineRule="auto"/>
              <w:rPr>
                <w:rFonts w:ascii="Times New Roman" w:eastAsia="Times New Roman" w:hAnsi="Times New Roman" w:cs="Times New Roman"/>
                <w:vanish/>
                <w:sz w:val="24"/>
                <w:szCs w:val="24"/>
              </w:rPr>
            </w:pPr>
          </w:p>
          <w:tbl>
            <w:tblPr>
              <w:tblW w:w="11700" w:type="dxa"/>
              <w:jc w:val="center"/>
              <w:tblCellSpacing w:w="0" w:type="dxa"/>
              <w:tblCellMar>
                <w:left w:w="0" w:type="dxa"/>
                <w:right w:w="0" w:type="dxa"/>
              </w:tblCellMar>
              <w:tblLook w:val="04A0" w:firstRow="1" w:lastRow="0" w:firstColumn="1" w:lastColumn="0" w:noHBand="0" w:noVBand="1"/>
            </w:tblPr>
            <w:tblGrid>
              <w:gridCol w:w="8018"/>
              <w:gridCol w:w="7"/>
              <w:gridCol w:w="3675"/>
            </w:tblGrid>
            <w:tr w:rsidR="005F2EA6" w:rsidRPr="005F2EA6" w:rsidTr="005F2EA6">
              <w:trPr>
                <w:trHeight w:val="45"/>
                <w:tblCellSpacing w:w="0" w:type="dxa"/>
                <w:jc w:val="center"/>
              </w:trPr>
              <w:tc>
                <w:tcPr>
                  <w:tcW w:w="0" w:type="auto"/>
                  <w:hideMark/>
                </w:tcPr>
                <w:p w:rsidR="005F2EA6" w:rsidRPr="005F2EA6" w:rsidRDefault="005F2EA6" w:rsidP="005F2EA6">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extent cx="4572000" cy="190500"/>
                        <wp:effectExtent l="0" t="0" r="0" b="0"/>
                        <wp:docPr id="32" name="Picture 32"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yeclassonline.com/ec/courses/AUO_files/AU_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190500"/>
                                </a:xfrm>
                                <a:prstGeom prst="rect">
                                  <a:avLst/>
                                </a:prstGeom>
                                <a:noFill/>
                                <a:ln>
                                  <a:noFill/>
                                </a:ln>
                              </pic:spPr>
                            </pic:pic>
                          </a:graphicData>
                        </a:graphic>
                      </wp:inline>
                    </w:drawing>
                  </w:r>
                </w:p>
              </w:tc>
              <w:tc>
                <w:tcPr>
                  <w:tcW w:w="0" w:type="auto"/>
                  <w:hideMark/>
                </w:tcPr>
                <w:p w:rsidR="005F2EA6" w:rsidRPr="005F2EA6" w:rsidRDefault="005F2EA6" w:rsidP="005F2EA6">
                  <w:pPr>
                    <w:spacing w:after="0" w:line="240" w:lineRule="auto"/>
                    <w:rPr>
                      <w:rFonts w:ascii="Arial" w:eastAsia="Times New Roman" w:hAnsi="Arial" w:cs="Arial"/>
                      <w:sz w:val="4"/>
                      <w:szCs w:val="20"/>
                    </w:rPr>
                  </w:pPr>
                </w:p>
              </w:tc>
              <w:tc>
                <w:tcPr>
                  <w:tcW w:w="0" w:type="auto"/>
                  <w:hideMark/>
                </w:tcPr>
                <w:p w:rsidR="005F2EA6" w:rsidRPr="005F2EA6" w:rsidRDefault="005F2EA6" w:rsidP="005F2EA6">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extent cx="2095500" cy="190500"/>
                        <wp:effectExtent l="0" t="0" r="0" b="0"/>
                        <wp:docPr id="31" name="Picture 31"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myeclassonline.com/ec/courses/AUO_files/AU_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r>
            <w:tr w:rsidR="005F2EA6" w:rsidRPr="005F2EA6" w:rsidTr="005F2EA6">
              <w:trPr>
                <w:trHeight w:val="45"/>
                <w:tblCellSpacing w:w="0" w:type="dxa"/>
                <w:jc w:val="center"/>
              </w:trPr>
              <w:tc>
                <w:tcPr>
                  <w:tcW w:w="0" w:type="auto"/>
                  <w:hideMark/>
                </w:tcPr>
                <w:p w:rsidR="005F2EA6" w:rsidRPr="005F2EA6" w:rsidRDefault="005F2EA6" w:rsidP="005F2EA6">
                  <w:pPr>
                    <w:spacing w:after="0" w:line="45" w:lineRule="atLeast"/>
                    <w:rPr>
                      <w:rFonts w:ascii="Arial" w:eastAsia="Times New Roman" w:hAnsi="Arial" w:cs="Arial"/>
                      <w:sz w:val="20"/>
                      <w:szCs w:val="20"/>
                    </w:rPr>
                  </w:pPr>
                  <w:r>
                    <w:rPr>
                      <w:rFonts w:ascii="Arial" w:eastAsia="Times New Roman" w:hAnsi="Arial" w:cs="Arial"/>
                      <w:noProof/>
                      <w:color w:val="0000FF"/>
                      <w:sz w:val="20"/>
                      <w:szCs w:val="20"/>
                    </w:rPr>
                    <w:drawing>
                      <wp:inline distT="0" distB="0" distL="0" distR="0">
                        <wp:extent cx="1000125" cy="190500"/>
                        <wp:effectExtent l="0" t="0" r="9525" b="0"/>
                        <wp:docPr id="30" name="Picture 30" descr="http://myeclassonline.com/ec/courses/AUO_files/au_cnt_alert.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myeclassonline.com/ec/courses/AUO_files/au_cnt_alert.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00125" cy="190500"/>
                                </a:xfrm>
                                <a:prstGeom prst="rect">
                                  <a:avLst/>
                                </a:prstGeom>
                                <a:noFill/>
                                <a:ln>
                                  <a:noFill/>
                                </a:ln>
                              </pic:spPr>
                            </pic:pic>
                          </a:graphicData>
                        </a:graphic>
                      </wp:inline>
                    </w:drawing>
                  </w:r>
                </w:p>
              </w:tc>
              <w:tc>
                <w:tcPr>
                  <w:tcW w:w="0" w:type="auto"/>
                  <w:hideMark/>
                </w:tcPr>
                <w:p w:rsidR="005F2EA6" w:rsidRPr="005F2EA6" w:rsidRDefault="005F2EA6" w:rsidP="005F2EA6">
                  <w:pPr>
                    <w:spacing w:after="0" w:line="240" w:lineRule="auto"/>
                    <w:rPr>
                      <w:rFonts w:ascii="Arial" w:eastAsia="Times New Roman" w:hAnsi="Arial" w:cs="Arial"/>
                      <w:sz w:val="4"/>
                      <w:szCs w:val="20"/>
                    </w:rPr>
                  </w:pPr>
                </w:p>
              </w:tc>
              <w:tc>
                <w:tcPr>
                  <w:tcW w:w="0" w:type="auto"/>
                  <w:hideMark/>
                </w:tcPr>
                <w:p w:rsidR="005F2EA6" w:rsidRPr="005F2EA6" w:rsidRDefault="005F2EA6" w:rsidP="005F2EA6">
                  <w:pPr>
                    <w:spacing w:after="0" w:line="45" w:lineRule="atLeast"/>
                    <w:rPr>
                      <w:rFonts w:ascii="Arial" w:eastAsia="Times New Roman" w:hAnsi="Arial" w:cs="Arial"/>
                      <w:sz w:val="20"/>
                      <w:szCs w:val="20"/>
                    </w:rPr>
                  </w:pPr>
                  <w:r>
                    <w:rPr>
                      <w:rFonts w:ascii="Arial" w:eastAsia="Times New Roman" w:hAnsi="Arial" w:cs="Arial"/>
                      <w:noProof/>
                      <w:sz w:val="20"/>
                      <w:szCs w:val="20"/>
                    </w:rPr>
                    <w:drawing>
                      <wp:inline distT="0" distB="0" distL="0" distR="0">
                        <wp:extent cx="2095500" cy="381000"/>
                        <wp:effectExtent l="0" t="0" r="0" b="0"/>
                        <wp:docPr id="29" name="Picture 29" descr="Help Desk 1-888-720-6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elp Desk 1-888-720-665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5500" cy="381000"/>
                                </a:xfrm>
                                <a:prstGeom prst="rect">
                                  <a:avLst/>
                                </a:prstGeom>
                                <a:noFill/>
                                <a:ln>
                                  <a:noFill/>
                                </a:ln>
                              </pic:spPr>
                            </pic:pic>
                          </a:graphicData>
                        </a:graphic>
                      </wp:inline>
                    </w:drawing>
                  </w:r>
                </w:p>
              </w:tc>
            </w:tr>
          </w:tbl>
          <w:p w:rsidR="005F2EA6" w:rsidRDefault="005F2EA6">
            <w:pPr>
              <w:spacing w:line="45" w:lineRule="atLeast"/>
              <w:rPr>
                <w:rFonts w:ascii="Arial" w:hAnsi="Arial" w:cs="Arial"/>
                <w:sz w:val="20"/>
                <w:szCs w:val="20"/>
              </w:rPr>
            </w:pPr>
          </w:p>
        </w:tc>
      </w:tr>
    </w:tbl>
    <w:p w:rsidR="005F2EA6" w:rsidRDefault="005F2EA6" w:rsidP="005F2EA6"/>
    <w:p w:rsidR="005F2EA6" w:rsidRDefault="005F2EA6" w:rsidP="005F2EA6"/>
    <w:p w:rsidR="005F2EA6" w:rsidRDefault="005F2EA6" w:rsidP="005F2EA6">
      <w:pPr>
        <w:rPr>
          <w:rFonts w:ascii="Arial" w:hAnsi="Arial" w:cs="Arial"/>
          <w:b/>
          <w:bCs/>
          <w:color w:val="0E2A49"/>
          <w:sz w:val="26"/>
          <w:szCs w:val="26"/>
          <w:shd w:val="clear" w:color="auto" w:fill="CCD6E0"/>
        </w:rPr>
      </w:pPr>
      <w:r>
        <w:rPr>
          <w:rFonts w:ascii="Arial" w:hAnsi="Arial" w:cs="Arial"/>
          <w:b/>
          <w:bCs/>
          <w:color w:val="0E2A49"/>
          <w:sz w:val="26"/>
          <w:szCs w:val="26"/>
          <w:shd w:val="clear" w:color="auto" w:fill="CCD6E0"/>
        </w:rPr>
        <w:t>AVP Strategy Audit—External Resources</w:t>
      </w:r>
    </w:p>
    <w:p w:rsidR="005F2EA6" w:rsidRDefault="005F2EA6" w:rsidP="005F2EA6">
      <w:pPr>
        <w:rPr>
          <w:rFonts w:ascii="Arial" w:hAnsi="Arial" w:cs="Arial"/>
          <w:b/>
          <w:bCs/>
          <w:color w:val="0E2A49"/>
          <w:sz w:val="26"/>
          <w:szCs w:val="26"/>
          <w:shd w:val="clear" w:color="auto" w:fill="CCD6E0"/>
        </w:rPr>
      </w:pPr>
      <w:r>
        <w:rPr>
          <w:noProof/>
        </w:rPr>
        <w:lastRenderedPageBreak/>
        <w:drawing>
          <wp:inline distT="0" distB="0" distL="0" distR="0" wp14:anchorId="6EC35C32" wp14:editId="52818A77">
            <wp:extent cx="5943600" cy="44577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4457700"/>
                    </a:xfrm>
                    <a:prstGeom prst="rect">
                      <a:avLst/>
                    </a:prstGeom>
                  </pic:spPr>
                </pic:pic>
              </a:graphicData>
            </a:graphic>
          </wp:inline>
        </w:drawing>
      </w:r>
    </w:p>
    <w:p w:rsidR="005F2EA6" w:rsidRDefault="005F2EA6" w:rsidP="005F2EA6">
      <w:pPr>
        <w:pStyle w:val="Heading1"/>
        <w:spacing w:before="0" w:beforeAutospacing="0" w:after="0" w:afterAutospacing="0"/>
        <w:rPr>
          <w:rFonts w:ascii="Arial" w:hAnsi="Arial" w:cs="Arial"/>
          <w:color w:val="000000"/>
          <w:sz w:val="27"/>
          <w:szCs w:val="27"/>
        </w:rPr>
      </w:pPr>
      <w:r>
        <w:rPr>
          <w:rFonts w:ascii="Arial" w:hAnsi="Arial" w:cs="Arial"/>
          <w:color w:val="000000"/>
          <w:sz w:val="27"/>
          <w:szCs w:val="27"/>
        </w:rPr>
        <w:t>Unit 4: Module 4 - Strategic Goals and Measures</w:t>
      </w:r>
    </w:p>
    <w:p w:rsidR="005F2EA6" w:rsidRDefault="005F2EA6" w:rsidP="005F2EA6">
      <w:pPr>
        <w:rPr>
          <w:rFonts w:ascii="Times New Roman" w:hAnsi="Times New Roman" w:cs="Times New Roman"/>
          <w:sz w:val="24"/>
          <w:szCs w:val="24"/>
        </w:rPr>
      </w:pPr>
      <w:r>
        <w:rPr>
          <w:rFonts w:ascii="Arial" w:hAnsi="Arial" w:cs="Arial"/>
          <w:color w:val="000000"/>
          <w:sz w:val="20"/>
          <w:szCs w:val="20"/>
        </w:rPr>
        <w:br/>
      </w:r>
      <w:r>
        <w:rPr>
          <w:rFonts w:ascii="Arial" w:hAnsi="Arial" w:cs="Arial"/>
          <w:color w:val="000000"/>
          <w:sz w:val="20"/>
          <w:szCs w:val="20"/>
        </w:rPr>
        <w:br/>
      </w:r>
      <w:r>
        <w:rPr>
          <w:rFonts w:ascii="Arial" w:hAnsi="Arial" w:cs="Arial"/>
          <w:color w:val="000000"/>
          <w:sz w:val="20"/>
          <w:szCs w:val="20"/>
        </w:rPr>
        <w:br/>
      </w: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F2EA6" w:rsidTr="005F2EA6">
        <w:trPr>
          <w:tblCellSpacing w:w="0" w:type="dxa"/>
          <w:jc w:val="center"/>
        </w:trPr>
        <w:tc>
          <w:tcPr>
            <w:tcW w:w="0" w:type="auto"/>
            <w:shd w:val="clear" w:color="auto" w:fill="CCD6E0"/>
            <w:vAlign w:val="center"/>
            <w:hideMark/>
          </w:tcPr>
          <w:p w:rsidR="005F2EA6" w:rsidRDefault="005F2EA6">
            <w:pPr>
              <w:rPr>
                <w:rFonts w:ascii="Arial" w:hAnsi="Arial" w:cs="Arial"/>
                <w:b/>
                <w:bCs/>
                <w:color w:val="0E2A49"/>
                <w:sz w:val="26"/>
                <w:szCs w:val="26"/>
              </w:rPr>
            </w:pPr>
            <w:r>
              <w:rPr>
                <w:rFonts w:ascii="Arial" w:hAnsi="Arial" w:cs="Arial"/>
                <w:b/>
                <w:bCs/>
                <w:noProof/>
                <w:color w:val="0E2A49"/>
                <w:sz w:val="26"/>
                <w:szCs w:val="26"/>
              </w:rPr>
              <w:drawing>
                <wp:inline distT="0" distB="0" distL="0" distR="0">
                  <wp:extent cx="1295400" cy="219075"/>
                  <wp:effectExtent l="0" t="0" r="0" b="9525"/>
                  <wp:docPr id="54" name="Picture 54" descr="http://myeclassonline.com/ec/courses/AUO_files/AU_im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myeclassonline.com/ec/courses/AUO_files/AU_img.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219075"/>
                          </a:xfrm>
                          <a:prstGeom prst="rect">
                            <a:avLst/>
                          </a:prstGeom>
                          <a:noFill/>
                          <a:ln>
                            <a:noFill/>
                          </a:ln>
                        </pic:spPr>
                      </pic:pic>
                    </a:graphicData>
                  </a:graphic>
                </wp:inline>
              </w:drawing>
            </w:r>
            <w:r>
              <w:rPr>
                <w:rFonts w:ascii="Arial" w:hAnsi="Arial" w:cs="Arial"/>
                <w:b/>
                <w:bCs/>
                <w:color w:val="0E2A49"/>
                <w:sz w:val="26"/>
                <w:szCs w:val="26"/>
              </w:rPr>
              <w:t>Strategic Goals and Measures</w:t>
            </w:r>
          </w:p>
        </w:tc>
      </w:tr>
    </w:tbl>
    <w:p w:rsidR="005F2EA6" w:rsidRDefault="005F2EA6" w:rsidP="005F2EA6">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11700"/>
      </w:tblGrid>
      <w:tr w:rsidR="005F2EA6" w:rsidTr="005F2EA6">
        <w:trPr>
          <w:tblCellSpacing w:w="0" w:type="dxa"/>
          <w:jc w:val="center"/>
        </w:trPr>
        <w:tc>
          <w:tcPr>
            <w:tcW w:w="0" w:type="auto"/>
            <w:vAlign w:val="center"/>
            <w:hideMark/>
          </w:tcPr>
          <w:p w:rsidR="005F2EA6" w:rsidRDefault="005F2EA6">
            <w:pPr>
              <w:rPr>
                <w:rFonts w:ascii="Arial" w:hAnsi="Arial" w:cs="Arial"/>
                <w:sz w:val="20"/>
                <w:szCs w:val="20"/>
              </w:rPr>
            </w:pPr>
            <w:r>
              <w:rPr>
                <w:rFonts w:ascii="Arial" w:hAnsi="Arial" w:cs="Arial"/>
                <w:noProof/>
                <w:sz w:val="20"/>
                <w:szCs w:val="20"/>
              </w:rPr>
              <w:drawing>
                <wp:inline distT="0" distB="0" distL="0" distR="0">
                  <wp:extent cx="142875" cy="142875"/>
                  <wp:effectExtent l="0" t="0" r="0" b="0"/>
                  <wp:docPr id="53" name="Picture 53" descr="http://myeclassonline.com/ec/courses/AUO_files/AU_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myeclassonline.com/ec/courses/AUO_files/AU_spacer.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p>
        </w:tc>
      </w:tr>
    </w:tbl>
    <w:p w:rsidR="005F2EA6" w:rsidRDefault="005F2EA6" w:rsidP="005F2EA6">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9360"/>
        <w:gridCol w:w="6"/>
        <w:gridCol w:w="3900"/>
      </w:tblGrid>
      <w:tr w:rsidR="005F2EA6" w:rsidTr="005F2EA6">
        <w:trPr>
          <w:trHeight w:val="3885"/>
          <w:tblCellSpacing w:w="0" w:type="dxa"/>
          <w:jc w:val="center"/>
        </w:trPr>
        <w:tc>
          <w:tcPr>
            <w:tcW w:w="7200" w:type="dxa"/>
            <w:hideMark/>
          </w:tcPr>
          <w:p w:rsidR="005F2EA6" w:rsidRDefault="005F2EA6">
            <w:pPr>
              <w:pStyle w:val="NormalWeb"/>
              <w:rPr>
                <w:rFonts w:ascii="Arial" w:hAnsi="Arial" w:cs="Arial"/>
                <w:color w:val="000000"/>
                <w:sz w:val="20"/>
                <w:szCs w:val="20"/>
              </w:rPr>
            </w:pPr>
            <w:r>
              <w:rPr>
                <w:rFonts w:ascii="Arial" w:hAnsi="Arial" w:cs="Arial"/>
                <w:color w:val="000000"/>
                <w:sz w:val="20"/>
                <w:szCs w:val="20"/>
              </w:rPr>
              <w:lastRenderedPageBreak/>
              <w:t>Critical to the strategy audit process is understanding what to measure and how to measure it based on the mission and goals of the organization.</w:t>
            </w:r>
            <w:r>
              <w:rPr>
                <w:rStyle w:val="apple-converted-space"/>
                <w:rFonts w:ascii="Arial" w:hAnsi="Arial" w:cs="Arial"/>
                <w:color w:val="000000"/>
                <w:sz w:val="20"/>
                <w:szCs w:val="20"/>
              </w:rPr>
              <w:t> </w:t>
            </w:r>
            <w:r>
              <w:rPr>
                <w:rFonts w:ascii="Arial" w:hAnsi="Arial" w:cs="Arial"/>
                <w:color w:val="000000"/>
                <w:sz w:val="20"/>
                <w:szCs w:val="20"/>
              </w:rPr>
              <w:br/>
            </w:r>
            <w:r>
              <w:rPr>
                <w:rStyle w:val="Emphasis"/>
                <w:rFonts w:ascii="Arial" w:hAnsi="Arial" w:cs="Arial"/>
                <w:color w:val="000000"/>
                <w:sz w:val="20"/>
                <w:szCs w:val="20"/>
              </w:rPr>
              <w:t>Key performance indicators</w:t>
            </w:r>
            <w:r>
              <w:rPr>
                <w:rStyle w:val="apple-converted-space"/>
                <w:rFonts w:ascii="Arial" w:hAnsi="Arial" w:cs="Arial"/>
                <w:color w:val="000000"/>
                <w:sz w:val="20"/>
                <w:szCs w:val="20"/>
              </w:rPr>
              <w:t> </w:t>
            </w:r>
            <w:r>
              <w:rPr>
                <w:rFonts w:ascii="Arial" w:hAnsi="Arial" w:cs="Arial"/>
                <w:color w:val="000000"/>
                <w:sz w:val="20"/>
                <w:szCs w:val="20"/>
              </w:rPr>
              <w:t>(KPIs) are one such measure that refer to identified items in the business that are considered essential to the overall success of the business. KPIs can include new customer acquisition, customer retention, and new product development.</w:t>
            </w:r>
          </w:p>
          <w:p w:rsidR="005F2EA6" w:rsidRDefault="005F2EA6">
            <w:pPr>
              <w:pStyle w:val="NormalWeb"/>
              <w:rPr>
                <w:rFonts w:ascii="Arial" w:hAnsi="Arial" w:cs="Arial"/>
                <w:color w:val="000000"/>
                <w:sz w:val="20"/>
                <w:szCs w:val="20"/>
              </w:rPr>
            </w:pPr>
            <w:r>
              <w:rPr>
                <w:rFonts w:ascii="Arial" w:hAnsi="Arial" w:cs="Arial"/>
                <w:color w:val="000000"/>
                <w:sz w:val="20"/>
                <w:szCs w:val="20"/>
              </w:rPr>
              <w:t>Another measure is</w:t>
            </w:r>
            <w:r>
              <w:rPr>
                <w:rStyle w:val="apple-converted-space"/>
                <w:rFonts w:ascii="Arial" w:hAnsi="Arial" w:cs="Arial"/>
                <w:color w:val="000000"/>
                <w:sz w:val="20"/>
                <w:szCs w:val="20"/>
              </w:rPr>
              <w:t> </w:t>
            </w:r>
            <w:r>
              <w:rPr>
                <w:rStyle w:val="Emphasis"/>
                <w:rFonts w:ascii="Arial" w:hAnsi="Arial" w:cs="Arial"/>
                <w:color w:val="000000"/>
                <w:sz w:val="20"/>
                <w:szCs w:val="20"/>
              </w:rPr>
              <w:t>benchmarking best practices</w:t>
            </w:r>
            <w:r>
              <w:rPr>
                <w:rFonts w:ascii="Arial" w:hAnsi="Arial" w:cs="Arial"/>
                <w:color w:val="000000"/>
                <w:sz w:val="20"/>
                <w:szCs w:val="20"/>
              </w:rPr>
              <w:t>, which you examined in</w:t>
            </w:r>
            <w:r>
              <w:rPr>
                <w:rStyle w:val="apple-converted-space"/>
                <w:rFonts w:ascii="Arial" w:hAnsi="Arial" w:cs="Arial"/>
                <w:color w:val="000000"/>
                <w:sz w:val="20"/>
                <w:szCs w:val="20"/>
              </w:rPr>
              <w:t> </w:t>
            </w:r>
            <w:r>
              <w:rPr>
                <w:rStyle w:val="Strong"/>
                <w:rFonts w:ascii="Arial" w:hAnsi="Arial" w:cs="Arial"/>
                <w:color w:val="000000"/>
                <w:sz w:val="20"/>
                <w:szCs w:val="20"/>
              </w:rPr>
              <w:t>Module 2</w:t>
            </w:r>
            <w:r>
              <w:rPr>
                <w:rFonts w:ascii="Arial" w:hAnsi="Arial" w:cs="Arial"/>
                <w:color w:val="000000"/>
                <w:sz w:val="20"/>
                <w:szCs w:val="20"/>
              </w:rPr>
              <w:t>. The purpose of benchmarking is to establish a reflective point to compare against. This is one tool often used to help organizations to concretely measure the results of initiatives.</w:t>
            </w:r>
          </w:p>
          <w:p w:rsidR="005F2EA6" w:rsidRDefault="005F2EA6">
            <w:pPr>
              <w:pStyle w:val="NormalWeb"/>
              <w:rPr>
                <w:rFonts w:ascii="Arial" w:hAnsi="Arial" w:cs="Arial"/>
                <w:color w:val="000000"/>
                <w:sz w:val="20"/>
                <w:szCs w:val="20"/>
              </w:rPr>
            </w:pPr>
            <w:r>
              <w:rPr>
                <w:rFonts w:ascii="Arial" w:hAnsi="Arial" w:cs="Arial"/>
                <w:color w:val="000000"/>
                <w:sz w:val="20"/>
                <w:szCs w:val="20"/>
              </w:rPr>
              <w:t>The</w:t>
            </w:r>
            <w:r>
              <w:rPr>
                <w:rStyle w:val="apple-converted-space"/>
                <w:rFonts w:ascii="Arial" w:hAnsi="Arial" w:cs="Arial"/>
                <w:color w:val="000000"/>
                <w:sz w:val="20"/>
                <w:szCs w:val="20"/>
              </w:rPr>
              <w:t> </w:t>
            </w:r>
            <w:r>
              <w:rPr>
                <w:rStyle w:val="Emphasis"/>
                <w:rFonts w:ascii="Arial" w:hAnsi="Arial" w:cs="Arial"/>
                <w:color w:val="000000"/>
                <w:sz w:val="20"/>
                <w:szCs w:val="20"/>
              </w:rPr>
              <w:t>balanced scorecard</w:t>
            </w:r>
            <w:r>
              <w:rPr>
                <w:rStyle w:val="apple-converted-space"/>
                <w:rFonts w:ascii="Arial" w:hAnsi="Arial" w:cs="Arial"/>
                <w:color w:val="000000"/>
                <w:sz w:val="20"/>
                <w:szCs w:val="20"/>
              </w:rPr>
              <w:t> </w:t>
            </w:r>
            <w:r>
              <w:rPr>
                <w:rFonts w:ascii="Arial" w:hAnsi="Arial" w:cs="Arial"/>
                <w:color w:val="000000"/>
                <w:sz w:val="20"/>
                <w:szCs w:val="20"/>
              </w:rPr>
              <w:t>is another way to look at KPIs. The balanced scorecard is based on a prescribed or planned set of performance objectives that will be measured and evaluated regularly. The scorecard outlines specific indicators and measurements that will indicate whether the company is successful or unsuccessful in progressing toward the prescribed vision through execution of strategy.</w:t>
            </w:r>
          </w:p>
          <w:p w:rsidR="005F2EA6" w:rsidRDefault="005F2EA6">
            <w:pPr>
              <w:pStyle w:val="NormalWeb"/>
              <w:rPr>
                <w:rFonts w:ascii="Arial" w:hAnsi="Arial" w:cs="Arial"/>
                <w:color w:val="000000"/>
                <w:sz w:val="20"/>
                <w:szCs w:val="20"/>
              </w:rPr>
            </w:pPr>
            <w:r>
              <w:rPr>
                <w:rFonts w:ascii="Arial" w:hAnsi="Arial" w:cs="Arial"/>
                <w:color w:val="000000"/>
                <w:sz w:val="20"/>
                <w:szCs w:val="20"/>
              </w:rPr>
              <w:t>A balanced scorecard presents organizational performance on four primary groups of measures:</w:t>
            </w:r>
          </w:p>
          <w:p w:rsidR="005F2EA6" w:rsidRDefault="005F2EA6" w:rsidP="005F2EA6">
            <w:pPr>
              <w:numPr>
                <w:ilvl w:val="0"/>
                <w:numId w:val="6"/>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Financial</w:t>
            </w:r>
          </w:p>
          <w:p w:rsidR="005F2EA6" w:rsidRDefault="005F2EA6" w:rsidP="005F2EA6">
            <w:pPr>
              <w:numPr>
                <w:ilvl w:val="0"/>
                <w:numId w:val="6"/>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Customer (external stakeholder)</w:t>
            </w:r>
          </w:p>
          <w:p w:rsidR="005F2EA6" w:rsidRDefault="005F2EA6" w:rsidP="005F2EA6">
            <w:pPr>
              <w:numPr>
                <w:ilvl w:val="0"/>
                <w:numId w:val="6"/>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Learning and growth</w:t>
            </w:r>
          </w:p>
          <w:p w:rsidR="005F2EA6" w:rsidRDefault="005F2EA6" w:rsidP="005F2EA6">
            <w:pPr>
              <w:numPr>
                <w:ilvl w:val="0"/>
                <w:numId w:val="6"/>
              </w:numPr>
              <w:spacing w:before="100" w:beforeAutospacing="1" w:after="100" w:afterAutospacing="1" w:line="240" w:lineRule="auto"/>
              <w:rPr>
                <w:rFonts w:ascii="Arial" w:hAnsi="Arial" w:cs="Arial"/>
                <w:color w:val="000000"/>
                <w:sz w:val="20"/>
                <w:szCs w:val="20"/>
              </w:rPr>
            </w:pPr>
            <w:r>
              <w:rPr>
                <w:rFonts w:ascii="Arial" w:hAnsi="Arial" w:cs="Arial"/>
                <w:color w:val="000000"/>
                <w:sz w:val="20"/>
                <w:szCs w:val="20"/>
              </w:rPr>
              <w:t xml:space="preserve">Internal </w:t>
            </w:r>
            <w:proofErr w:type="spellStart"/>
            <w:r>
              <w:rPr>
                <w:rFonts w:ascii="Arial" w:hAnsi="Arial" w:cs="Arial"/>
                <w:color w:val="000000"/>
                <w:sz w:val="20"/>
                <w:szCs w:val="20"/>
              </w:rPr>
              <w:t>processl</w:t>
            </w:r>
            <w:proofErr w:type="spellEnd"/>
          </w:p>
          <w:p w:rsidR="005F2EA6" w:rsidRDefault="005F2EA6">
            <w:pPr>
              <w:pStyle w:val="NormalWeb"/>
              <w:rPr>
                <w:rFonts w:ascii="Arial" w:hAnsi="Arial" w:cs="Arial"/>
                <w:color w:val="000000"/>
                <w:sz w:val="20"/>
                <w:szCs w:val="20"/>
              </w:rPr>
            </w:pPr>
            <w:r>
              <w:rPr>
                <w:noProof/>
              </w:rPr>
              <w:drawing>
                <wp:inline distT="0" distB="0" distL="0" distR="0" wp14:anchorId="64378BF2" wp14:editId="2EFFED77">
                  <wp:extent cx="5943600" cy="44577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4457700"/>
                          </a:xfrm>
                          <a:prstGeom prst="rect">
                            <a:avLst/>
                          </a:prstGeom>
                        </pic:spPr>
                      </pic:pic>
                    </a:graphicData>
                  </a:graphic>
                </wp:inline>
              </w:drawing>
            </w:r>
          </w:p>
          <w:p w:rsidR="005F2EA6" w:rsidRDefault="005F2EA6">
            <w:pPr>
              <w:pStyle w:val="NormalWeb"/>
              <w:rPr>
                <w:rFonts w:ascii="Arial" w:hAnsi="Arial" w:cs="Arial"/>
                <w:color w:val="000000"/>
                <w:sz w:val="20"/>
                <w:szCs w:val="20"/>
              </w:rPr>
            </w:pPr>
            <w:r>
              <w:rPr>
                <w:rStyle w:val="Strong"/>
                <w:rFonts w:ascii="Arial" w:hAnsi="Arial" w:cs="Arial"/>
                <w:color w:val="000000"/>
                <w:sz w:val="20"/>
                <w:szCs w:val="20"/>
              </w:rPr>
              <w:lastRenderedPageBreak/>
              <w:t>Business Metrics and Performance</w:t>
            </w:r>
          </w:p>
          <w:p w:rsidR="005F2EA6" w:rsidRDefault="005F2EA6">
            <w:pPr>
              <w:pStyle w:val="NormalWeb"/>
              <w:rPr>
                <w:rFonts w:ascii="Arial" w:hAnsi="Arial" w:cs="Arial"/>
                <w:color w:val="000000"/>
                <w:sz w:val="20"/>
                <w:szCs w:val="20"/>
              </w:rPr>
            </w:pPr>
            <w:r>
              <w:rPr>
                <w:rFonts w:ascii="Arial" w:hAnsi="Arial" w:cs="Arial"/>
                <w:color w:val="000000"/>
                <w:sz w:val="20"/>
                <w:szCs w:val="20"/>
              </w:rPr>
              <w:t>There are pros and cons to using KPIs and the balanced scorecard approach. In addition, the right metrics and management adoption or acceptance is critical. At the ABC eLearning Company, they had the right combination of metrics and management acceptance. In addition, they offered quarterly incentives for performance scores of nine or better.</w:t>
            </w:r>
          </w:p>
          <w:p w:rsidR="005F2EA6" w:rsidRDefault="005F2EA6">
            <w:pPr>
              <w:pStyle w:val="NormalWeb"/>
              <w:rPr>
                <w:rFonts w:ascii="Arial" w:hAnsi="Arial" w:cs="Arial"/>
                <w:color w:val="000000"/>
                <w:sz w:val="20"/>
                <w:szCs w:val="20"/>
              </w:rPr>
            </w:pPr>
            <w:r>
              <w:rPr>
                <w:rFonts w:ascii="Arial" w:hAnsi="Arial" w:cs="Arial"/>
                <w:color w:val="000000"/>
                <w:sz w:val="20"/>
                <w:szCs w:val="20"/>
              </w:rPr>
              <w:t>Keep the example of ABC eLearning in mind when you explore the company you are auditing. It will be important to understand what business metrics are being used to assess performance and how management and leadership describe and focus on these in daily business. The key question you will need to ask is: Do the metrics tie directly back to the organization’s goals and specific strategies?</w:t>
            </w:r>
          </w:p>
          <w:p w:rsidR="005F2EA6" w:rsidRDefault="005F2EA6">
            <w:pPr>
              <w:pStyle w:val="NormalWeb"/>
              <w:rPr>
                <w:rFonts w:ascii="Arial" w:hAnsi="Arial" w:cs="Arial"/>
                <w:color w:val="000000"/>
                <w:sz w:val="20"/>
                <w:szCs w:val="20"/>
              </w:rPr>
            </w:pPr>
            <w:r>
              <w:rPr>
                <w:rFonts w:ascii="Arial" w:hAnsi="Arial" w:cs="Arial"/>
                <w:color w:val="000000"/>
                <w:sz w:val="20"/>
                <w:szCs w:val="20"/>
              </w:rPr>
              <w:t>In the assignments for this module, you will discuss key performance measures and the business culture. Then, you will conduct a SWOT analysis and develop a balanced scorecard for your selected business unit.</w:t>
            </w:r>
          </w:p>
          <w:p w:rsidR="005F2EA6" w:rsidRDefault="005F2EA6" w:rsidP="005F2EA6">
            <w:pPr>
              <w:ind w:hanging="525"/>
              <w:rPr>
                <w:rFonts w:ascii="Arial" w:hAnsi="Arial" w:cs="Arial"/>
                <w:sz w:val="20"/>
                <w:szCs w:val="20"/>
              </w:rPr>
            </w:pPr>
            <w:hyperlink r:id="rId26" w:history="1">
              <w:r>
                <w:rPr>
                  <w:rStyle w:val="Hyperlink"/>
                </w:rPr>
                <w:t>http://www.huffingtonpost.com/phil-simon/technology-business-trends_b_1153832.html</w:t>
              </w:r>
            </w:hyperlink>
            <w:bookmarkStart w:id="0" w:name="_GoBack"/>
            <w:bookmarkEnd w:id="0"/>
          </w:p>
          <w:p w:rsidR="005F2EA6" w:rsidRDefault="005F2EA6">
            <w:pPr>
              <w:pStyle w:val="instructions"/>
              <w:rPr>
                <w:rFonts w:ascii="Arial" w:hAnsi="Arial" w:cs="Arial"/>
                <w:b/>
                <w:bCs/>
                <w:color w:val="6C8AA3"/>
                <w:sz w:val="20"/>
                <w:szCs w:val="20"/>
              </w:rPr>
            </w:pPr>
          </w:p>
        </w:tc>
        <w:tc>
          <w:tcPr>
            <w:tcW w:w="450" w:type="dxa"/>
            <w:hideMark/>
          </w:tcPr>
          <w:p w:rsidR="005F2EA6" w:rsidRDefault="005F2EA6">
            <w:pPr>
              <w:rPr>
                <w:rFonts w:ascii="Arial" w:hAnsi="Arial" w:cs="Arial"/>
                <w:sz w:val="20"/>
                <w:szCs w:val="20"/>
              </w:rPr>
            </w:pPr>
          </w:p>
        </w:tc>
        <w:tc>
          <w:tcPr>
            <w:tcW w:w="4050" w:type="dxa"/>
            <w:hideMark/>
          </w:tcPr>
          <w:p w:rsidR="005F2EA6" w:rsidRDefault="005F2EA6">
            <w:pPr>
              <w:pStyle w:val="NormalWeb"/>
              <w:rPr>
                <w:rFonts w:ascii="Arial" w:hAnsi="Arial" w:cs="Arial"/>
                <w:color w:val="000000"/>
                <w:sz w:val="20"/>
                <w:szCs w:val="20"/>
              </w:rPr>
            </w:pPr>
            <w:r>
              <w:rPr>
                <w:rFonts w:ascii="Arial" w:hAnsi="Arial" w:cs="Arial"/>
                <w:color w:val="000000"/>
                <w:sz w:val="20"/>
                <w:szCs w:val="20"/>
              </w:rPr>
              <w:object w:dxaOrig="1440" w:dyaOrig="1440">
                <v:shape id="_x0000_i1190" type="#_x0000_t75" style="width:195pt;height:232.5pt" o:ole="">
                  <v:imagedata r:id="rId27" o:title=""/>
                </v:shape>
                <w:control r:id="rId28" w:name="DefaultOcxName1" w:shapeid="_x0000_i1190"/>
              </w:object>
            </w:r>
          </w:p>
          <w:p w:rsidR="005F2EA6" w:rsidRDefault="005F2EA6">
            <w:pPr>
              <w:pStyle w:val="NormalWeb"/>
              <w:rPr>
                <w:rFonts w:ascii="Arial" w:hAnsi="Arial" w:cs="Arial"/>
                <w:color w:val="000000"/>
                <w:sz w:val="20"/>
                <w:szCs w:val="20"/>
              </w:rPr>
            </w:pPr>
            <w:r>
              <w:rPr>
                <w:rFonts w:ascii="Arial" w:hAnsi="Arial" w:cs="Arial"/>
                <w:color w:val="000000"/>
                <w:sz w:val="20"/>
                <w:szCs w:val="20"/>
              </w:rPr>
              <w:t> </w:t>
            </w:r>
          </w:p>
        </w:tc>
      </w:tr>
    </w:tbl>
    <w:p w:rsidR="005F2EA6" w:rsidRDefault="005F2EA6" w:rsidP="005F2EA6">
      <w:pPr>
        <w:rPr>
          <w:vanish/>
        </w:rPr>
      </w:pPr>
    </w:p>
    <w:tbl>
      <w:tblPr>
        <w:tblW w:w="11700" w:type="dxa"/>
        <w:jc w:val="center"/>
        <w:tblCellSpacing w:w="0" w:type="dxa"/>
        <w:tblCellMar>
          <w:left w:w="0" w:type="dxa"/>
          <w:right w:w="0" w:type="dxa"/>
        </w:tblCellMar>
        <w:tblLook w:val="04A0" w:firstRow="1" w:lastRow="0" w:firstColumn="1" w:lastColumn="0" w:noHBand="0" w:noVBand="1"/>
      </w:tblPr>
      <w:tblGrid>
        <w:gridCol w:w="3900"/>
        <w:gridCol w:w="3900"/>
        <w:gridCol w:w="3900"/>
      </w:tblGrid>
      <w:tr w:rsidR="005F2EA6" w:rsidTr="005F2EA6">
        <w:trPr>
          <w:trHeight w:val="45"/>
          <w:tblCellSpacing w:w="0" w:type="dxa"/>
          <w:jc w:val="center"/>
        </w:trPr>
        <w:tc>
          <w:tcPr>
            <w:tcW w:w="0" w:type="auto"/>
          </w:tcPr>
          <w:p w:rsidR="005F2EA6" w:rsidRDefault="005F2EA6">
            <w:pPr>
              <w:spacing w:line="45" w:lineRule="atLeast"/>
              <w:rPr>
                <w:rFonts w:ascii="Arial" w:hAnsi="Arial" w:cs="Arial"/>
                <w:sz w:val="20"/>
                <w:szCs w:val="20"/>
              </w:rPr>
            </w:pPr>
          </w:p>
        </w:tc>
        <w:tc>
          <w:tcPr>
            <w:tcW w:w="0" w:type="auto"/>
          </w:tcPr>
          <w:p w:rsidR="005F2EA6" w:rsidRDefault="005F2EA6">
            <w:pPr>
              <w:rPr>
                <w:rFonts w:ascii="Arial" w:hAnsi="Arial" w:cs="Arial"/>
                <w:sz w:val="4"/>
                <w:szCs w:val="20"/>
              </w:rPr>
            </w:pPr>
          </w:p>
        </w:tc>
        <w:tc>
          <w:tcPr>
            <w:tcW w:w="0" w:type="auto"/>
          </w:tcPr>
          <w:p w:rsidR="005F2EA6" w:rsidRDefault="005F2EA6">
            <w:pPr>
              <w:spacing w:line="45" w:lineRule="atLeast"/>
              <w:rPr>
                <w:rFonts w:ascii="Arial" w:hAnsi="Arial" w:cs="Arial"/>
                <w:sz w:val="20"/>
                <w:szCs w:val="20"/>
              </w:rPr>
            </w:pPr>
          </w:p>
        </w:tc>
      </w:tr>
      <w:tr w:rsidR="005F2EA6" w:rsidTr="005F2EA6">
        <w:trPr>
          <w:trHeight w:val="45"/>
          <w:tblCellSpacing w:w="0" w:type="dxa"/>
          <w:jc w:val="center"/>
        </w:trPr>
        <w:tc>
          <w:tcPr>
            <w:tcW w:w="0" w:type="auto"/>
          </w:tcPr>
          <w:p w:rsidR="005F2EA6" w:rsidRDefault="005F2EA6">
            <w:pPr>
              <w:spacing w:line="45" w:lineRule="atLeast"/>
              <w:rPr>
                <w:rFonts w:ascii="Arial" w:hAnsi="Arial" w:cs="Arial"/>
                <w:sz w:val="20"/>
                <w:szCs w:val="20"/>
              </w:rPr>
            </w:pPr>
          </w:p>
        </w:tc>
        <w:tc>
          <w:tcPr>
            <w:tcW w:w="0" w:type="auto"/>
          </w:tcPr>
          <w:p w:rsidR="005F2EA6" w:rsidRDefault="005F2EA6">
            <w:pPr>
              <w:rPr>
                <w:rFonts w:ascii="Arial" w:hAnsi="Arial" w:cs="Arial"/>
                <w:sz w:val="4"/>
                <w:szCs w:val="20"/>
              </w:rPr>
            </w:pPr>
          </w:p>
        </w:tc>
        <w:tc>
          <w:tcPr>
            <w:tcW w:w="0" w:type="auto"/>
          </w:tcPr>
          <w:p w:rsidR="005F2EA6" w:rsidRDefault="005F2EA6">
            <w:pPr>
              <w:spacing w:line="45" w:lineRule="atLeast"/>
              <w:rPr>
                <w:rFonts w:ascii="Arial" w:hAnsi="Arial" w:cs="Arial"/>
                <w:sz w:val="20"/>
                <w:szCs w:val="20"/>
              </w:rPr>
            </w:pPr>
          </w:p>
        </w:tc>
      </w:tr>
    </w:tbl>
    <w:p w:rsidR="005F2EA6" w:rsidRDefault="005F2EA6" w:rsidP="005F2EA6">
      <w:pPr>
        <w:rPr>
          <w:rFonts w:ascii="Arial" w:hAnsi="Arial" w:cs="Arial"/>
          <w:b/>
          <w:bCs/>
          <w:color w:val="0E2A49"/>
          <w:sz w:val="26"/>
          <w:szCs w:val="26"/>
          <w:shd w:val="clear" w:color="auto" w:fill="CCD6E0"/>
        </w:rPr>
      </w:pPr>
    </w:p>
    <w:sectPr w:rsidR="005F2EA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D63A5"/>
    <w:multiLevelType w:val="multilevel"/>
    <w:tmpl w:val="176AC6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D93DAC"/>
    <w:multiLevelType w:val="multilevel"/>
    <w:tmpl w:val="6B8C4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80D5215"/>
    <w:multiLevelType w:val="multilevel"/>
    <w:tmpl w:val="750A8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2498278D"/>
    <w:multiLevelType w:val="multilevel"/>
    <w:tmpl w:val="0994B2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B89561E"/>
    <w:multiLevelType w:val="multilevel"/>
    <w:tmpl w:val="F0C668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2349F2"/>
    <w:multiLevelType w:val="multilevel"/>
    <w:tmpl w:val="1BA4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5"/>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450"/>
    <w:rsid w:val="005F2EA6"/>
    <w:rsid w:val="00D45DFC"/>
    <w:rsid w:val="00D47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F2E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2E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2EA6"/>
    <w:rPr>
      <w:b/>
      <w:bCs/>
    </w:rPr>
  </w:style>
  <w:style w:type="character" w:styleId="Emphasis">
    <w:name w:val="Emphasis"/>
    <w:basedOn w:val="DefaultParagraphFont"/>
    <w:uiPriority w:val="20"/>
    <w:qFormat/>
    <w:rsid w:val="005F2EA6"/>
    <w:rPr>
      <w:i/>
      <w:iCs/>
    </w:rPr>
  </w:style>
  <w:style w:type="character" w:styleId="Hyperlink">
    <w:name w:val="Hyperlink"/>
    <w:basedOn w:val="DefaultParagraphFont"/>
    <w:uiPriority w:val="99"/>
    <w:semiHidden/>
    <w:unhideWhenUsed/>
    <w:rsid w:val="005F2EA6"/>
    <w:rPr>
      <w:color w:val="0000FF"/>
      <w:u w:val="single"/>
    </w:rPr>
  </w:style>
  <w:style w:type="character" w:customStyle="1" w:styleId="apple-converted-space">
    <w:name w:val="apple-converted-space"/>
    <w:basedOn w:val="DefaultParagraphFont"/>
    <w:rsid w:val="005F2EA6"/>
  </w:style>
  <w:style w:type="character" w:customStyle="1" w:styleId="Heading1Char">
    <w:name w:val="Heading 1 Char"/>
    <w:basedOn w:val="DefaultParagraphFont"/>
    <w:link w:val="Heading1"/>
    <w:uiPriority w:val="9"/>
    <w:rsid w:val="005F2EA6"/>
    <w:rPr>
      <w:rFonts w:ascii="Times New Roman" w:eastAsia="Times New Roman" w:hAnsi="Times New Roman" w:cs="Times New Roman"/>
      <w:b/>
      <w:bCs/>
      <w:kern w:val="36"/>
      <w:sz w:val="48"/>
      <w:szCs w:val="48"/>
    </w:rPr>
  </w:style>
  <w:style w:type="paragraph" w:customStyle="1" w:styleId="style2">
    <w:name w:val="style2"/>
    <w:basedOn w:val="Normal"/>
    <w:rsid w:val="005F2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ructions">
    <w:name w:val="instructions"/>
    <w:basedOn w:val="Normal"/>
    <w:rsid w:val="005F2EA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F2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EA6"/>
    <w:rPr>
      <w:rFonts w:ascii="Tahoma" w:hAnsi="Tahoma" w:cs="Tahoma"/>
      <w:sz w:val="16"/>
      <w:szCs w:val="16"/>
    </w:rPr>
  </w:style>
  <w:style w:type="paragraph" w:customStyle="1" w:styleId="source">
    <w:name w:val="source"/>
    <w:basedOn w:val="Normal"/>
    <w:rsid w:val="005F2EA6"/>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F2EA6"/>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5F2EA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F2EA6"/>
    <w:rPr>
      <w:b/>
      <w:bCs/>
    </w:rPr>
  </w:style>
  <w:style w:type="character" w:styleId="Emphasis">
    <w:name w:val="Emphasis"/>
    <w:basedOn w:val="DefaultParagraphFont"/>
    <w:uiPriority w:val="20"/>
    <w:qFormat/>
    <w:rsid w:val="005F2EA6"/>
    <w:rPr>
      <w:i/>
      <w:iCs/>
    </w:rPr>
  </w:style>
  <w:style w:type="character" w:styleId="Hyperlink">
    <w:name w:val="Hyperlink"/>
    <w:basedOn w:val="DefaultParagraphFont"/>
    <w:uiPriority w:val="99"/>
    <w:semiHidden/>
    <w:unhideWhenUsed/>
    <w:rsid w:val="005F2EA6"/>
    <w:rPr>
      <w:color w:val="0000FF"/>
      <w:u w:val="single"/>
    </w:rPr>
  </w:style>
  <w:style w:type="character" w:customStyle="1" w:styleId="apple-converted-space">
    <w:name w:val="apple-converted-space"/>
    <w:basedOn w:val="DefaultParagraphFont"/>
    <w:rsid w:val="005F2EA6"/>
  </w:style>
  <w:style w:type="character" w:customStyle="1" w:styleId="Heading1Char">
    <w:name w:val="Heading 1 Char"/>
    <w:basedOn w:val="DefaultParagraphFont"/>
    <w:link w:val="Heading1"/>
    <w:uiPriority w:val="9"/>
    <w:rsid w:val="005F2EA6"/>
    <w:rPr>
      <w:rFonts w:ascii="Times New Roman" w:eastAsia="Times New Roman" w:hAnsi="Times New Roman" w:cs="Times New Roman"/>
      <w:b/>
      <w:bCs/>
      <w:kern w:val="36"/>
      <w:sz w:val="48"/>
      <w:szCs w:val="48"/>
    </w:rPr>
  </w:style>
  <w:style w:type="paragraph" w:customStyle="1" w:styleId="style2">
    <w:name w:val="style2"/>
    <w:basedOn w:val="Normal"/>
    <w:rsid w:val="005F2E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structions">
    <w:name w:val="instructions"/>
    <w:basedOn w:val="Normal"/>
    <w:rsid w:val="005F2EA6"/>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5F2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2EA6"/>
    <w:rPr>
      <w:rFonts w:ascii="Tahoma" w:hAnsi="Tahoma" w:cs="Tahoma"/>
      <w:sz w:val="16"/>
      <w:szCs w:val="16"/>
    </w:rPr>
  </w:style>
  <w:style w:type="paragraph" w:customStyle="1" w:styleId="source">
    <w:name w:val="source"/>
    <w:basedOn w:val="Normal"/>
    <w:rsid w:val="005F2EA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5712851">
      <w:bodyDiv w:val="1"/>
      <w:marLeft w:val="0"/>
      <w:marRight w:val="0"/>
      <w:marTop w:val="0"/>
      <w:marBottom w:val="0"/>
      <w:divBdr>
        <w:top w:val="none" w:sz="0" w:space="0" w:color="auto"/>
        <w:left w:val="none" w:sz="0" w:space="0" w:color="auto"/>
        <w:bottom w:val="none" w:sz="0" w:space="0" w:color="auto"/>
        <w:right w:val="none" w:sz="0" w:space="0" w:color="auto"/>
      </w:divBdr>
    </w:div>
    <w:div w:id="538663947">
      <w:bodyDiv w:val="1"/>
      <w:marLeft w:val="0"/>
      <w:marRight w:val="0"/>
      <w:marTop w:val="0"/>
      <w:marBottom w:val="0"/>
      <w:divBdr>
        <w:top w:val="none" w:sz="0" w:space="0" w:color="auto"/>
        <w:left w:val="none" w:sz="0" w:space="0" w:color="auto"/>
        <w:bottom w:val="none" w:sz="0" w:space="0" w:color="auto"/>
        <w:right w:val="none" w:sz="0" w:space="0" w:color="auto"/>
      </w:divBdr>
      <w:divsChild>
        <w:div w:id="462503559">
          <w:marLeft w:val="0"/>
          <w:marRight w:val="0"/>
          <w:marTop w:val="0"/>
          <w:marBottom w:val="0"/>
          <w:divBdr>
            <w:top w:val="none" w:sz="0" w:space="2" w:color="auto"/>
            <w:left w:val="none" w:sz="0" w:space="0" w:color="auto"/>
            <w:bottom w:val="single" w:sz="6" w:space="2" w:color="364853"/>
            <w:right w:val="none" w:sz="0" w:space="2" w:color="auto"/>
          </w:divBdr>
        </w:div>
        <w:div w:id="191116370">
          <w:blockQuote w:val="1"/>
          <w:marLeft w:val="720"/>
          <w:marRight w:val="720"/>
          <w:marTop w:val="100"/>
          <w:marBottom w:val="100"/>
          <w:divBdr>
            <w:top w:val="none" w:sz="0" w:space="0" w:color="auto"/>
            <w:left w:val="none" w:sz="0" w:space="0" w:color="auto"/>
            <w:bottom w:val="none" w:sz="0" w:space="0" w:color="auto"/>
            <w:right w:val="none" w:sz="0" w:space="0" w:color="auto"/>
          </w:divBdr>
        </w:div>
        <w:div w:id="1418094301">
          <w:marLeft w:val="0"/>
          <w:marRight w:val="0"/>
          <w:marTop w:val="0"/>
          <w:marBottom w:val="0"/>
          <w:divBdr>
            <w:top w:val="none" w:sz="0" w:space="0" w:color="auto"/>
            <w:left w:val="none" w:sz="0" w:space="0" w:color="auto"/>
            <w:bottom w:val="none" w:sz="0" w:space="0" w:color="auto"/>
            <w:right w:val="none" w:sz="0" w:space="0" w:color="auto"/>
          </w:divBdr>
        </w:div>
      </w:divsChild>
    </w:div>
    <w:div w:id="1042442437">
      <w:bodyDiv w:val="1"/>
      <w:marLeft w:val="0"/>
      <w:marRight w:val="0"/>
      <w:marTop w:val="0"/>
      <w:marBottom w:val="0"/>
      <w:divBdr>
        <w:top w:val="none" w:sz="0" w:space="0" w:color="auto"/>
        <w:left w:val="none" w:sz="0" w:space="0" w:color="auto"/>
        <w:bottom w:val="none" w:sz="0" w:space="0" w:color="auto"/>
        <w:right w:val="none" w:sz="0" w:space="0" w:color="auto"/>
      </w:divBdr>
      <w:divsChild>
        <w:div w:id="1944343101">
          <w:marLeft w:val="0"/>
          <w:marRight w:val="0"/>
          <w:marTop w:val="0"/>
          <w:marBottom w:val="0"/>
          <w:divBdr>
            <w:top w:val="none" w:sz="0" w:space="2" w:color="auto"/>
            <w:left w:val="none" w:sz="0" w:space="0" w:color="auto"/>
            <w:bottom w:val="single" w:sz="6" w:space="2" w:color="364853"/>
            <w:right w:val="none" w:sz="0" w:space="2" w:color="auto"/>
          </w:divBdr>
        </w:div>
        <w:div w:id="233585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67090270">
      <w:bodyDiv w:val="1"/>
      <w:marLeft w:val="0"/>
      <w:marRight w:val="0"/>
      <w:marTop w:val="0"/>
      <w:marBottom w:val="0"/>
      <w:divBdr>
        <w:top w:val="none" w:sz="0" w:space="0" w:color="auto"/>
        <w:left w:val="none" w:sz="0" w:space="0" w:color="auto"/>
        <w:bottom w:val="none" w:sz="0" w:space="0" w:color="auto"/>
        <w:right w:val="none" w:sz="0" w:space="0" w:color="auto"/>
      </w:divBdr>
      <w:divsChild>
        <w:div w:id="1874031154">
          <w:marLeft w:val="0"/>
          <w:marRight w:val="0"/>
          <w:marTop w:val="0"/>
          <w:marBottom w:val="0"/>
          <w:divBdr>
            <w:top w:val="none" w:sz="0" w:space="2" w:color="auto"/>
            <w:left w:val="none" w:sz="0" w:space="0" w:color="auto"/>
            <w:bottom w:val="single" w:sz="6" w:space="2" w:color="364853"/>
            <w:right w:val="none" w:sz="0" w:space="2" w:color="auto"/>
          </w:divBdr>
        </w:div>
        <w:div w:id="1285481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40484868">
      <w:bodyDiv w:val="1"/>
      <w:marLeft w:val="0"/>
      <w:marRight w:val="0"/>
      <w:marTop w:val="0"/>
      <w:marBottom w:val="0"/>
      <w:divBdr>
        <w:top w:val="none" w:sz="0" w:space="0" w:color="auto"/>
        <w:left w:val="none" w:sz="0" w:space="0" w:color="auto"/>
        <w:bottom w:val="none" w:sz="0" w:space="0" w:color="auto"/>
        <w:right w:val="none" w:sz="0" w:space="0" w:color="auto"/>
      </w:divBdr>
      <w:divsChild>
        <w:div w:id="2041280169">
          <w:marLeft w:val="0"/>
          <w:marRight w:val="0"/>
          <w:marTop w:val="0"/>
          <w:marBottom w:val="0"/>
          <w:divBdr>
            <w:top w:val="none" w:sz="0" w:space="2" w:color="auto"/>
            <w:left w:val="none" w:sz="0" w:space="0" w:color="auto"/>
            <w:bottom w:val="single" w:sz="6" w:space="2" w:color="364853"/>
            <w:right w:val="none" w:sz="0" w:space="2" w:color="auto"/>
          </w:divBdr>
        </w:div>
        <w:div w:id="11521339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16075068">
          <w:marLeft w:val="0"/>
          <w:marRight w:val="0"/>
          <w:marTop w:val="0"/>
          <w:marBottom w:val="0"/>
          <w:divBdr>
            <w:top w:val="none" w:sz="0" w:space="0" w:color="auto"/>
            <w:left w:val="none" w:sz="0" w:space="0" w:color="auto"/>
            <w:bottom w:val="none" w:sz="0" w:space="0" w:color="auto"/>
            <w:right w:val="none" w:sz="0" w:space="0" w:color="auto"/>
          </w:divBdr>
        </w:div>
      </w:divsChild>
    </w:div>
    <w:div w:id="1247611744">
      <w:bodyDiv w:val="1"/>
      <w:marLeft w:val="0"/>
      <w:marRight w:val="0"/>
      <w:marTop w:val="0"/>
      <w:marBottom w:val="0"/>
      <w:divBdr>
        <w:top w:val="none" w:sz="0" w:space="0" w:color="auto"/>
        <w:left w:val="none" w:sz="0" w:space="0" w:color="auto"/>
        <w:bottom w:val="none" w:sz="0" w:space="0" w:color="auto"/>
        <w:right w:val="none" w:sz="0" w:space="0" w:color="auto"/>
      </w:divBdr>
      <w:divsChild>
        <w:div w:id="1880387712">
          <w:marLeft w:val="0"/>
          <w:marRight w:val="0"/>
          <w:marTop w:val="0"/>
          <w:marBottom w:val="0"/>
          <w:divBdr>
            <w:top w:val="none" w:sz="0" w:space="2" w:color="auto"/>
            <w:left w:val="none" w:sz="0" w:space="0" w:color="auto"/>
            <w:bottom w:val="single" w:sz="6" w:space="2" w:color="364853"/>
            <w:right w:val="none" w:sz="0" w:space="2" w:color="auto"/>
          </w:divBdr>
        </w:div>
        <w:div w:id="792214707">
          <w:marLeft w:val="0"/>
          <w:marRight w:val="0"/>
          <w:marTop w:val="0"/>
          <w:marBottom w:val="0"/>
          <w:divBdr>
            <w:top w:val="none" w:sz="0" w:space="0" w:color="auto"/>
            <w:left w:val="none" w:sz="0" w:space="0" w:color="auto"/>
            <w:bottom w:val="none" w:sz="0" w:space="0" w:color="auto"/>
            <w:right w:val="none" w:sz="0" w:space="0" w:color="auto"/>
          </w:divBdr>
        </w:div>
      </w:divsChild>
    </w:div>
    <w:div w:id="1306544681">
      <w:bodyDiv w:val="1"/>
      <w:marLeft w:val="0"/>
      <w:marRight w:val="0"/>
      <w:marTop w:val="0"/>
      <w:marBottom w:val="0"/>
      <w:divBdr>
        <w:top w:val="none" w:sz="0" w:space="0" w:color="auto"/>
        <w:left w:val="none" w:sz="0" w:space="0" w:color="auto"/>
        <w:bottom w:val="none" w:sz="0" w:space="0" w:color="auto"/>
        <w:right w:val="none" w:sz="0" w:space="0" w:color="auto"/>
      </w:divBdr>
      <w:divsChild>
        <w:div w:id="787360731">
          <w:marLeft w:val="0"/>
          <w:marRight w:val="0"/>
          <w:marTop w:val="0"/>
          <w:marBottom w:val="0"/>
          <w:divBdr>
            <w:top w:val="none" w:sz="0" w:space="2" w:color="auto"/>
            <w:left w:val="none" w:sz="0" w:space="0" w:color="auto"/>
            <w:bottom w:val="single" w:sz="6" w:space="2" w:color="364853"/>
            <w:right w:val="none" w:sz="0" w:space="2" w:color="auto"/>
          </w:divBdr>
        </w:div>
        <w:div w:id="168178044">
          <w:marLeft w:val="0"/>
          <w:marRight w:val="0"/>
          <w:marTop w:val="0"/>
          <w:marBottom w:val="0"/>
          <w:divBdr>
            <w:top w:val="none" w:sz="0" w:space="0" w:color="auto"/>
            <w:left w:val="none" w:sz="0" w:space="0" w:color="auto"/>
            <w:bottom w:val="none" w:sz="0" w:space="0" w:color="auto"/>
            <w:right w:val="none" w:sz="0" w:space="0" w:color="auto"/>
          </w:divBdr>
        </w:div>
      </w:divsChild>
    </w:div>
    <w:div w:id="1567061342">
      <w:bodyDiv w:val="1"/>
      <w:marLeft w:val="0"/>
      <w:marRight w:val="0"/>
      <w:marTop w:val="0"/>
      <w:marBottom w:val="0"/>
      <w:divBdr>
        <w:top w:val="none" w:sz="0" w:space="0" w:color="auto"/>
        <w:left w:val="none" w:sz="0" w:space="0" w:color="auto"/>
        <w:bottom w:val="none" w:sz="0" w:space="0" w:color="auto"/>
        <w:right w:val="none" w:sz="0" w:space="0" w:color="auto"/>
      </w:divBdr>
      <w:divsChild>
        <w:div w:id="647898464">
          <w:marLeft w:val="0"/>
          <w:marRight w:val="0"/>
          <w:marTop w:val="0"/>
          <w:marBottom w:val="0"/>
          <w:divBdr>
            <w:top w:val="none" w:sz="0" w:space="2" w:color="auto"/>
            <w:left w:val="none" w:sz="0" w:space="0" w:color="auto"/>
            <w:bottom w:val="single" w:sz="6" w:space="2" w:color="364853"/>
            <w:right w:val="none" w:sz="0" w:space="2"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arch.proquest.com.libproxy.edmc.edu/docview/220044319?accountid=34899" TargetMode="External"/><Relationship Id="rId13" Type="http://schemas.openxmlformats.org/officeDocument/2006/relationships/image" Target="media/image2.gif"/><Relationship Id="rId18" Type="http://schemas.openxmlformats.org/officeDocument/2006/relationships/image" Target="media/image6.wmf"/><Relationship Id="rId26" Type="http://schemas.openxmlformats.org/officeDocument/2006/relationships/hyperlink" Target="http://www.huffingtonpost.com/phil-simon/technology-business-trends_b_1153832.html" TargetMode="External"/><Relationship Id="rId3" Type="http://schemas.microsoft.com/office/2007/relationships/stylesWithEffects" Target="stylesWithEffects.xml"/><Relationship Id="rId21" Type="http://schemas.openxmlformats.org/officeDocument/2006/relationships/hyperlink" Target="http://internationalbusinesstips.net/how-to-audit-your-business-strategy/" TargetMode="External"/><Relationship Id="rId7" Type="http://schemas.openxmlformats.org/officeDocument/2006/relationships/hyperlink" Target="http://search.proquest.com.libproxy.edmc.edu/docview/227841808?accountid=34899" TargetMode="External"/><Relationship Id="rId12" Type="http://schemas.openxmlformats.org/officeDocument/2006/relationships/image" Target="media/image1.gif"/><Relationship Id="rId17" Type="http://schemas.openxmlformats.org/officeDocument/2006/relationships/image" Target="media/image5.gif"/><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4.gi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earch.proquest.com.libproxy.edmc.edu/docview/218383095?accountid=34899" TargetMode="External"/><Relationship Id="rId11" Type="http://schemas.openxmlformats.org/officeDocument/2006/relationships/hyperlink" Target="http://libproxy.edmc.edu/login?url=http://search.ebscohost.com/login.aspx?direct=true&amp;db=bsh&amp;AN=17534385&amp;site=ehost-live"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javascript:;" TargetMode="External"/><Relationship Id="rId23" Type="http://schemas.openxmlformats.org/officeDocument/2006/relationships/image" Target="media/image9.png"/><Relationship Id="rId28" Type="http://schemas.openxmlformats.org/officeDocument/2006/relationships/control" Target="activeX/activeX2.xml"/><Relationship Id="rId10" Type="http://schemas.openxmlformats.org/officeDocument/2006/relationships/hyperlink" Target="http://search.proquest.com.libproxy.edmc.edu/docview/202724421?accountid=34899" TargetMode="External"/><Relationship Id="rId19" Type="http://schemas.openxmlformats.org/officeDocument/2006/relationships/control" Target="activeX/activeX1.xml"/><Relationship Id="rId4" Type="http://schemas.openxmlformats.org/officeDocument/2006/relationships/settings" Target="settings.xml"/><Relationship Id="rId9" Type="http://schemas.openxmlformats.org/officeDocument/2006/relationships/hyperlink" Target="http://search.proquest.com.libproxy.edmc.edu/docview/224670404?accountid=34899" TargetMode="External"/><Relationship Id="rId14" Type="http://schemas.openxmlformats.org/officeDocument/2006/relationships/image" Target="media/image3.gif"/><Relationship Id="rId22" Type="http://schemas.openxmlformats.org/officeDocument/2006/relationships/image" Target="media/image8.png"/><Relationship Id="rId27" Type="http://schemas.openxmlformats.org/officeDocument/2006/relationships/image" Target="media/image12.wmf"/><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activeX1.xml><?xml version="1.0" encoding="utf-8"?>
<ax:ocx xmlns:ax="http://schemas.microsoft.com/office/2006/activeX" xmlns:r="http://schemas.openxmlformats.org/officeDocument/2006/relationships" ax:classid="{D27CDB6E-AE6D-11CF-96B8-444553540000}" ax:persistence="persistStorage" r:id="rId1"/>
</file>

<file path=word/activeX/activeX2.xml><?xml version="1.0" encoding="utf-8"?>
<ax:ocx xmlns:ax="http://schemas.microsoft.com/office/2006/activeX" xmlns:r="http://schemas.openxmlformats.org/officeDocument/2006/relationships" ax:classid="{D27CDB6E-AE6D-11CF-96B8-444553540000}"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11</Pages>
  <Words>1775</Words>
  <Characters>10121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Walker</dc:creator>
  <cp:lastModifiedBy>Walker</cp:lastModifiedBy>
  <cp:revision>2</cp:revision>
  <dcterms:created xsi:type="dcterms:W3CDTF">2013-08-31T19:34:00Z</dcterms:created>
  <dcterms:modified xsi:type="dcterms:W3CDTF">2013-08-31T19:47:00Z</dcterms:modified>
</cp:coreProperties>
</file>